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EB6B1" w14:textId="08646DCA" w:rsidR="003D6F46" w:rsidRPr="003D6F46" w:rsidRDefault="003D6F46" w:rsidP="003D6F46">
      <w:pPr>
        <w:rPr>
          <w:sz w:val="32"/>
          <w:szCs w:val="32"/>
        </w:rPr>
      </w:pPr>
      <w:r w:rsidRPr="003D6F46">
        <w:rPr>
          <w:b/>
          <w:bCs/>
          <w:sz w:val="32"/>
          <w:szCs w:val="32"/>
        </w:rPr>
        <w:t xml:space="preserve">‘Exciting opportunity! </w:t>
      </w:r>
      <w:proofErr w:type="spellStart"/>
      <w:r w:rsidRPr="003D6F46">
        <w:rPr>
          <w:b/>
          <w:bCs/>
          <w:sz w:val="32"/>
          <w:szCs w:val="32"/>
        </w:rPr>
        <w:t>Seedcorn</w:t>
      </w:r>
      <w:proofErr w:type="spellEnd"/>
      <w:r w:rsidRPr="003D6F46">
        <w:rPr>
          <w:b/>
          <w:bCs/>
          <w:sz w:val="32"/>
          <w:szCs w:val="32"/>
        </w:rPr>
        <w:t xml:space="preserve"> money to start or develop your New Christian Community (NCC)’</w:t>
      </w:r>
    </w:p>
    <w:p w14:paraId="021375AD" w14:textId="77777777" w:rsidR="003D6F46" w:rsidRPr="003D6F46" w:rsidRDefault="003D6F46" w:rsidP="003D6F46">
      <w:r w:rsidRPr="003D6F46">
        <w:rPr>
          <w:b/>
          <w:bCs/>
        </w:rPr>
        <w:t>What? </w:t>
      </w:r>
      <w:r w:rsidRPr="003D6F46">
        <w:t xml:space="preserve">We are delighted to invite applications for a second time, following providing investment for NCCs in 2025, for </w:t>
      </w:r>
      <w:proofErr w:type="spellStart"/>
      <w:r w:rsidRPr="003D6F46">
        <w:t>Seedcorn</w:t>
      </w:r>
      <w:proofErr w:type="spellEnd"/>
      <w:r w:rsidRPr="003D6F46">
        <w:t xml:space="preserve"> investment towards starting, developing or strengthening your New Christian Community (of up to £1,000).</w:t>
      </w:r>
    </w:p>
    <w:p w14:paraId="3F962B5D" w14:textId="77777777" w:rsidR="003D6F46" w:rsidRPr="003D6F46" w:rsidRDefault="003D6F46" w:rsidP="003D6F46">
      <w:r w:rsidRPr="003D6F46">
        <w:rPr>
          <w:b/>
          <w:bCs/>
        </w:rPr>
        <w:t>What is an NCC? </w:t>
      </w:r>
      <w:r w:rsidRPr="003D6F46">
        <w:t>The following gives a framework as guidance (shaped by the National Church’s criteria for NWCs): </w:t>
      </w:r>
      <w:hyperlink r:id="rId4" w:tooltip="Original URL: https://d3hgrlq6yacptf.cloudfront.net/5f3ecfb22c3ee/content/pages/documents/new-christian-community_2025_2_pdf.pdf. Click or tap if you trust this link." w:history="1">
        <w:r w:rsidRPr="003D6F46">
          <w:rPr>
            <w:rStyle w:val="Hyperlink"/>
          </w:rPr>
          <w:t>New Christian Communities Framework  </w:t>
        </w:r>
      </w:hyperlink>
      <w:r w:rsidRPr="003D6F46">
        <w:t> We define </w:t>
      </w:r>
      <w:r w:rsidRPr="003D6F46">
        <w:rPr>
          <w:i/>
          <w:iCs/>
        </w:rPr>
        <w:t>New </w:t>
      </w:r>
      <w:r w:rsidRPr="003D6F46">
        <w:t>as since 2022 but we will also be accepting applications from our more established NCC’s and Fresh Expressions of church (FXC).</w:t>
      </w:r>
    </w:p>
    <w:p w14:paraId="7F0A6D7E" w14:textId="77777777" w:rsidR="003D6F46" w:rsidRPr="003D6F46" w:rsidRDefault="003D6F46" w:rsidP="003D6F46">
      <w:r w:rsidRPr="003D6F46">
        <w:rPr>
          <w:b/>
          <w:bCs/>
        </w:rPr>
        <w:t>How? </w:t>
      </w:r>
      <w:r w:rsidRPr="003D6F46">
        <w:t>If you would like an application form or have any questions then please email me, </w:t>
      </w:r>
      <w:hyperlink r:id="rId5" w:tooltip="mailto:lee.barnes@bristoldiocese.org" w:history="1">
        <w:r w:rsidRPr="003D6F46">
          <w:rPr>
            <w:rStyle w:val="Hyperlink"/>
          </w:rPr>
          <w:t>lee.barnes@bristoldiocese.org</w:t>
        </w:r>
      </w:hyperlink>
    </w:p>
    <w:p w14:paraId="4E178265" w14:textId="77777777" w:rsidR="003D6F46" w:rsidRPr="003D6F46" w:rsidRDefault="003D6F46" w:rsidP="003D6F46">
      <w:r w:rsidRPr="003D6F46">
        <w:rPr>
          <w:b/>
          <w:bCs/>
        </w:rPr>
        <w:t>When? </w:t>
      </w:r>
      <w:r w:rsidRPr="003D6F46">
        <w:t>The deadline for applications is </w:t>
      </w:r>
      <w:r w:rsidRPr="003D6F46">
        <w:rPr>
          <w:b/>
          <w:bCs/>
        </w:rPr>
        <w:t>Sunday 26</w:t>
      </w:r>
      <w:r w:rsidRPr="003D6F46">
        <w:rPr>
          <w:b/>
          <w:bCs/>
          <w:vertAlign w:val="superscript"/>
        </w:rPr>
        <w:t>th</w:t>
      </w:r>
      <w:r w:rsidRPr="003D6F46">
        <w:rPr>
          <w:b/>
          <w:bCs/>
        </w:rPr>
        <w:t> </w:t>
      </w:r>
      <w:proofErr w:type="gramStart"/>
      <w:r w:rsidRPr="003D6F46">
        <w:rPr>
          <w:b/>
          <w:bCs/>
        </w:rPr>
        <w:t>April,</w:t>
      </w:r>
      <w:proofErr w:type="gramEnd"/>
      <w:r w:rsidRPr="003D6F46">
        <w:rPr>
          <w:b/>
          <w:bCs/>
        </w:rPr>
        <w:t xml:space="preserve"> 2026.</w:t>
      </w:r>
    </w:p>
    <w:p w14:paraId="76F22DD6" w14:textId="77777777" w:rsidR="003D6F46" w:rsidRPr="003D6F46" w:rsidRDefault="003D6F46" w:rsidP="003D6F46">
      <w:r w:rsidRPr="003D6F46">
        <w:rPr>
          <w:b/>
          <w:bCs/>
        </w:rPr>
        <w:t>Why 1? </w:t>
      </w:r>
      <w:r w:rsidRPr="003D6F46">
        <w:t xml:space="preserve">In 2025 we were able to support 9 NCCs / FXCs in their work across the Diocese. One of these was supporting the ministry of Earth Foundations, led by Becky at Cotham Parish church. Earthy Foundations (Inclusive church for kids and their adults) which meets on a Tuesday and has a range of creative free-flow activities for families, drawing on aspects of the Early Years Curriculum. </w:t>
      </w:r>
      <w:proofErr w:type="spellStart"/>
      <w:r w:rsidRPr="003D6F46">
        <w:t>Seedcorn</w:t>
      </w:r>
      <w:proofErr w:type="spellEnd"/>
      <w:r w:rsidRPr="003D6F46">
        <w:t xml:space="preserve"> investment was able to help towards resources, outreach, publicity and to continue to develop faith formation with the community. Becky says, “the </w:t>
      </w:r>
      <w:proofErr w:type="spellStart"/>
      <w:r w:rsidRPr="003D6F46">
        <w:t>Seedcorn</w:t>
      </w:r>
      <w:proofErr w:type="spellEnd"/>
      <w:r w:rsidRPr="003D6F46">
        <w:t xml:space="preserve"> Investment demonstrated the value that is given to children’s and families ministry as a New Christian Community.”</w:t>
      </w:r>
    </w:p>
    <w:p w14:paraId="1BA0D63F" w14:textId="77777777" w:rsidR="003D6F46" w:rsidRDefault="003D6F46" w:rsidP="003D6F46">
      <w:r w:rsidRPr="003D6F46">
        <w:rPr>
          <w:b/>
          <w:bCs/>
        </w:rPr>
        <w:t>Why 2? </w:t>
      </w:r>
      <w:r w:rsidRPr="003D6F46">
        <w:t>It should be no surprise – but it still does surprise – that the people of God in different contexts across the Diocese serve Christ with incredible creativity, diversity, imagination, and love.  It is no surprise because we serve the most </w:t>
      </w:r>
      <w:r w:rsidRPr="003D6F46">
        <w:rPr>
          <w:i/>
          <w:iCs/>
        </w:rPr>
        <w:t>creative</w:t>
      </w:r>
      <w:r w:rsidRPr="003D6F46">
        <w:t> </w:t>
      </w:r>
      <w:proofErr w:type="spellStart"/>
      <w:r w:rsidRPr="003D6F46">
        <w:t>Creative</w:t>
      </w:r>
      <w:proofErr w:type="spellEnd"/>
      <w:r w:rsidRPr="003D6F46">
        <w:t xml:space="preserve"> there has been and ever will be, and God’s unfathomable love desires to reach out and connect with all people in every parish. Alongside more established and traditional ways that this happens, we are called to proclaim the Gospel afresh today by new, different, and relevant ways of connecting with all people. We hope some small investment will make a big difference in God’s story in your parish</w:t>
      </w:r>
    </w:p>
    <w:p w14:paraId="6ED84C20" w14:textId="4C20A683" w:rsidR="003D6F46" w:rsidRPr="003D6F46" w:rsidRDefault="003D6F46" w:rsidP="003D6F46">
      <w:pPr>
        <w:ind w:left="720"/>
      </w:pPr>
      <w:r w:rsidRPr="003D6F46">
        <w:rPr>
          <w:b/>
          <w:bCs/>
        </w:rPr>
        <w:t>Lee Barnes     </w:t>
      </w:r>
      <w:r w:rsidRPr="003D6F46">
        <mc:AlternateContent>
          <mc:Choice Requires="wps">
            <w:drawing>
              <wp:anchor distT="0" distB="0" distL="0" distR="0" simplePos="0" relativeHeight="251659264" behindDoc="0" locked="0" layoutInCell="1" allowOverlap="0" wp14:anchorId="07E9A530" wp14:editId="31746D11">
                <wp:simplePos x="0" y="0"/>
                <wp:positionH relativeFrom="column">
                  <wp:align>left</wp:align>
                </wp:positionH>
                <wp:positionV relativeFrom="line">
                  <wp:posOffset>0</wp:posOffset>
                </wp:positionV>
                <wp:extent cx="304800" cy="304800"/>
                <wp:effectExtent l="0" t="0" r="0" b="0"/>
                <wp:wrapSquare wrapText="bothSides"/>
                <wp:docPr id="169830029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3B213" id="Rectangle 4" o:spid="_x0000_s1026"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allowoverlap="f" filled="f" stroked="f">
                <o:lock v:ext="edit" aspectratio="t"/>
                <w10:wrap type="square" anchory="line"/>
              </v:rect>
            </w:pict>
          </mc:Fallback>
        </mc:AlternateContent>
      </w:r>
      <w:r w:rsidRPr="003D6F46">
        <w:rPr>
          <w:b/>
          <w:bCs/>
        </w:rPr>
        <w:br/>
        <w:t>Adviser for Curacy &amp; Fresh Expressions of Church                </w:t>
      </w:r>
      <w:r w:rsidRPr="003D6F46">
        <w:rPr>
          <w:b/>
          <w:bCs/>
        </w:rPr>
        <w:br/>
        <w:t>Mission &amp; Ministry Support Team</w:t>
      </w:r>
    </w:p>
    <w:p w14:paraId="7AED69B2" w14:textId="77777777" w:rsidR="003D6F46" w:rsidRPr="003D6F46" w:rsidRDefault="003D6F46" w:rsidP="003D6F46">
      <w:r w:rsidRPr="003D6F46">
        <w:t>Click for </w:t>
      </w:r>
      <w:hyperlink r:id="rId6" w:tooltip="Original URL: https://www.bristol.anglican.org/churchlife/resources-for-new-christian-communities/. Click or tap if you trust this link." w:history="1">
        <w:r w:rsidRPr="003D6F46">
          <w:rPr>
            <w:rStyle w:val="Hyperlink"/>
          </w:rPr>
          <w:t>Resources for New Christian Communities</w:t>
        </w:r>
      </w:hyperlink>
    </w:p>
    <w:p w14:paraId="00FCDE75" w14:textId="77777777" w:rsidR="003D6F46" w:rsidRPr="003D6F46" w:rsidRDefault="003D6F46" w:rsidP="003D6F46">
      <w:r w:rsidRPr="003D6F46">
        <w:t>Click for </w:t>
      </w:r>
      <w:hyperlink r:id="rId7" w:tooltip="Original URL: https://www.bristol.anglican.org/churchlife/resources-for-curacy/. Click or tap if you trust this link." w:history="1">
        <w:r w:rsidRPr="003D6F46">
          <w:rPr>
            <w:rStyle w:val="Hyperlink"/>
          </w:rPr>
          <w:t>Resources for Curacy</w:t>
        </w:r>
      </w:hyperlink>
    </w:p>
    <w:p w14:paraId="22346999" w14:textId="77777777" w:rsidR="00337620" w:rsidRDefault="00337620"/>
    <w:sectPr w:rsidR="00337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46"/>
    <w:rsid w:val="00012CE5"/>
    <w:rsid w:val="001D3063"/>
    <w:rsid w:val="00337620"/>
    <w:rsid w:val="003D6F46"/>
    <w:rsid w:val="00856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FD5D53"/>
  <w15:chartTrackingRefBased/>
  <w15:docId w15:val="{4059C602-5A10-4961-AE02-80D10518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F46"/>
    <w:rPr>
      <w:rFonts w:eastAsiaTheme="majorEastAsia" w:cstheme="majorBidi"/>
      <w:color w:val="272727" w:themeColor="text1" w:themeTint="D8"/>
    </w:rPr>
  </w:style>
  <w:style w:type="paragraph" w:styleId="Title">
    <w:name w:val="Title"/>
    <w:basedOn w:val="Normal"/>
    <w:next w:val="Normal"/>
    <w:link w:val="TitleChar"/>
    <w:uiPriority w:val="10"/>
    <w:qFormat/>
    <w:rsid w:val="003D6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F46"/>
    <w:pPr>
      <w:spacing w:before="160"/>
      <w:jc w:val="center"/>
    </w:pPr>
    <w:rPr>
      <w:i/>
      <w:iCs/>
      <w:color w:val="404040" w:themeColor="text1" w:themeTint="BF"/>
    </w:rPr>
  </w:style>
  <w:style w:type="character" w:customStyle="1" w:styleId="QuoteChar">
    <w:name w:val="Quote Char"/>
    <w:basedOn w:val="DefaultParagraphFont"/>
    <w:link w:val="Quote"/>
    <w:uiPriority w:val="29"/>
    <w:rsid w:val="003D6F46"/>
    <w:rPr>
      <w:i/>
      <w:iCs/>
      <w:color w:val="404040" w:themeColor="text1" w:themeTint="BF"/>
    </w:rPr>
  </w:style>
  <w:style w:type="paragraph" w:styleId="ListParagraph">
    <w:name w:val="List Paragraph"/>
    <w:basedOn w:val="Normal"/>
    <w:uiPriority w:val="34"/>
    <w:qFormat/>
    <w:rsid w:val="003D6F46"/>
    <w:pPr>
      <w:ind w:left="720"/>
      <w:contextualSpacing/>
    </w:pPr>
  </w:style>
  <w:style w:type="character" w:styleId="IntenseEmphasis">
    <w:name w:val="Intense Emphasis"/>
    <w:basedOn w:val="DefaultParagraphFont"/>
    <w:uiPriority w:val="21"/>
    <w:qFormat/>
    <w:rsid w:val="003D6F46"/>
    <w:rPr>
      <w:i/>
      <w:iCs/>
      <w:color w:val="0F4761" w:themeColor="accent1" w:themeShade="BF"/>
    </w:rPr>
  </w:style>
  <w:style w:type="paragraph" w:styleId="IntenseQuote">
    <w:name w:val="Intense Quote"/>
    <w:basedOn w:val="Normal"/>
    <w:next w:val="Normal"/>
    <w:link w:val="IntenseQuoteChar"/>
    <w:uiPriority w:val="30"/>
    <w:qFormat/>
    <w:rsid w:val="003D6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F46"/>
    <w:rPr>
      <w:i/>
      <w:iCs/>
      <w:color w:val="0F4761" w:themeColor="accent1" w:themeShade="BF"/>
    </w:rPr>
  </w:style>
  <w:style w:type="character" w:styleId="IntenseReference">
    <w:name w:val="Intense Reference"/>
    <w:basedOn w:val="DefaultParagraphFont"/>
    <w:uiPriority w:val="32"/>
    <w:qFormat/>
    <w:rsid w:val="003D6F46"/>
    <w:rPr>
      <w:b/>
      <w:bCs/>
      <w:smallCaps/>
      <w:color w:val="0F4761" w:themeColor="accent1" w:themeShade="BF"/>
      <w:spacing w:val="5"/>
    </w:rPr>
  </w:style>
  <w:style w:type="character" w:styleId="Hyperlink">
    <w:name w:val="Hyperlink"/>
    <w:basedOn w:val="DefaultParagraphFont"/>
    <w:uiPriority w:val="99"/>
    <w:unhideWhenUsed/>
    <w:rsid w:val="003D6F46"/>
    <w:rPr>
      <w:color w:val="467886" w:themeColor="hyperlink"/>
      <w:u w:val="single"/>
    </w:rPr>
  </w:style>
  <w:style w:type="character" w:styleId="UnresolvedMention">
    <w:name w:val="Unresolved Mention"/>
    <w:basedOn w:val="DefaultParagraphFont"/>
    <w:uiPriority w:val="99"/>
    <w:semiHidden/>
    <w:unhideWhenUsed/>
    <w:rsid w:val="003D6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br01.safelinks.protection.outlook.com/?url=https%3A%2F%2Fwww.bristol.anglican.org%2Fchurchlife%2Fresources-for-curacy%2F&amp;data=05%7C02%7CChris.Dobson%40bristoldiocese.org%7C16094e6c1c974d96ada008de5e688651%7C6ee494c620c74aec9e32abba30f4059d%7C0%7C0%7C639052000236011648%7CUnknown%7CTWFpbGZsb3d8eyJFbXB0eU1hcGkiOnRydWUsIlYiOiIwLjAuMDAwMCIsIlAiOiJXaW4zMiIsIkFOIjoiTWFpbCIsIldUIjoyfQ%3D%3D%7C0%7C%7C%7C&amp;sdata=Ceyy8H92PgC%2FW3mh%2FT5mtzvjTQR96gjuJKJhQ7QWM0c%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br01.safelinks.protection.outlook.com/?url=https%3A%2F%2Fwww.bristol.anglican.org%2Fchurchlife%2Fresources-for-new-christian-communities%2F&amp;data=05%7C02%7CChris.Dobson%40bristoldiocese.org%7C16094e6c1c974d96ada008de5e688651%7C6ee494c620c74aec9e32abba30f4059d%7C0%7C0%7C639052000235991590%7CUnknown%7CTWFpbGZsb3d8eyJFbXB0eU1hcGkiOnRydWUsIlYiOiIwLjAuMDAwMCIsIlAiOiJXaW4zMiIsIkFOIjoiTWFpbCIsIldUIjoyfQ%3D%3D%7C0%7C%7C%7C&amp;sdata=fEMkGgSaNwkFiy%2FUZ%2BIlMK8HUAcojWk35%2F1nOAAFtyo%3D&amp;reserved=0" TargetMode="External"/><Relationship Id="rId5" Type="http://schemas.openxmlformats.org/officeDocument/2006/relationships/hyperlink" Target="mailto:lee.barnes@bristoldiocese.org" TargetMode="External"/><Relationship Id="rId4" Type="http://schemas.openxmlformats.org/officeDocument/2006/relationships/hyperlink" Target="https://gbr01.safelinks.protection.outlook.com/?url=https%3A%2F%2Fd3hgrlq6yacptf.cloudfront.net%2F5f3ecfb22c3ee%2Fcontent%2Fpages%2Fdocuments%2Fnew-christian-community_2025_2_pdf.pdf&amp;data=05%7C02%7CChris.Dobson%40bristoldiocese.org%7C16094e6c1c974d96ada008de5e688651%7C6ee494c620c74aec9e32abba30f4059d%7C0%7C0%7C639052000235965872%7CUnknown%7CTWFpbGZsb3d8eyJFbXB0eU1hcGkiOnRydWUsIlYiOiIwLjAuMDAwMCIsIlAiOiJXaW4zMiIsIkFOIjoiTWFpbCIsIldUIjoyfQ%3D%3D%7C0%7C%7C%7C&amp;sdata=R9T7%2BFKZ8Hl1r4Y9twt%2FrjzMi2MWXaL4EhCTVSArJnA%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705</Words>
  <Characters>3703</Characters>
  <Application>Microsoft Office Word</Application>
  <DocSecurity>0</DocSecurity>
  <Lines>63</Lines>
  <Paragraphs>22</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Dobson</dc:creator>
  <cp:keywords/>
  <dc:description/>
  <cp:lastModifiedBy>Chris Dobson</cp:lastModifiedBy>
  <cp:revision>2</cp:revision>
  <dcterms:created xsi:type="dcterms:W3CDTF">2026-01-29T15:16:00Z</dcterms:created>
  <dcterms:modified xsi:type="dcterms:W3CDTF">2026-01-29T15:18:00Z</dcterms:modified>
</cp:coreProperties>
</file>