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DD92A" w14:textId="59460968" w:rsidR="005067DD" w:rsidRDefault="009C7FDF" w:rsidP="00E97D93">
      <w:pPr>
        <w:spacing w:after="60"/>
        <w:ind w:right="20"/>
        <w:jc w:val="center"/>
      </w:pPr>
      <w:r>
        <w:rPr>
          <w:noProof/>
          <w:lang w:eastAsia="en-GB"/>
        </w:rPr>
        <w:drawing>
          <wp:anchor distT="0" distB="0" distL="114300" distR="114300" simplePos="0" relativeHeight="251658240" behindDoc="0" locked="0" layoutInCell="1" allowOverlap="1" wp14:anchorId="053DD970" wp14:editId="053DD971">
            <wp:simplePos x="0" y="0"/>
            <wp:positionH relativeFrom="column">
              <wp:posOffset>-139700</wp:posOffset>
            </wp:positionH>
            <wp:positionV relativeFrom="paragraph">
              <wp:posOffset>135890</wp:posOffset>
            </wp:positionV>
            <wp:extent cx="1676400" cy="469265"/>
            <wp:effectExtent l="0" t="0" r="0" b="0"/>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031E6" w14:textId="77777777" w:rsidR="00E97D93" w:rsidRDefault="00E97D93" w:rsidP="00E97D93">
      <w:pPr>
        <w:spacing w:after="60"/>
        <w:ind w:right="20"/>
        <w:jc w:val="center"/>
      </w:pPr>
    </w:p>
    <w:p w14:paraId="053DD92B" w14:textId="77777777" w:rsidR="005067DD" w:rsidRDefault="005067DD" w:rsidP="00446133">
      <w:pPr>
        <w:spacing w:after="60"/>
        <w:ind w:right="20"/>
        <w:jc w:val="center"/>
      </w:pPr>
    </w:p>
    <w:p w14:paraId="053DD92C" w14:textId="77777777" w:rsidR="005067DD" w:rsidRDefault="005067DD" w:rsidP="00446133">
      <w:pPr>
        <w:spacing w:after="60"/>
        <w:ind w:right="20"/>
        <w:jc w:val="center"/>
      </w:pPr>
    </w:p>
    <w:p w14:paraId="053DD92D" w14:textId="77777777" w:rsidR="005067DD" w:rsidRDefault="002E1A04" w:rsidP="002E1A04">
      <w:pPr>
        <w:pBdr>
          <w:bottom w:val="single" w:sz="4" w:space="1" w:color="auto"/>
        </w:pBdr>
        <w:spacing w:after="60"/>
        <w:ind w:left="0" w:right="23" w:firstLine="0"/>
        <w:rPr>
          <w:rFonts w:ascii="Gill Sans MT" w:hAnsi="Gill Sans MT"/>
          <w:sz w:val="32"/>
        </w:rPr>
      </w:pPr>
      <w:r>
        <w:rPr>
          <w:rFonts w:ascii="Gill Sans MT" w:hAnsi="Gill Sans MT"/>
          <w:sz w:val="32"/>
        </w:rPr>
        <w:t>Parochial Church Council (PCC) members</w:t>
      </w:r>
      <w:r w:rsidR="00826713">
        <w:rPr>
          <w:rFonts w:ascii="Gill Sans MT" w:hAnsi="Gill Sans MT"/>
          <w:sz w:val="32"/>
        </w:rPr>
        <w:t xml:space="preserve"> – Safeguarding Responsibilities</w:t>
      </w:r>
    </w:p>
    <w:p w14:paraId="053DD92E" w14:textId="77777777" w:rsidR="00C05548" w:rsidRDefault="00C05548" w:rsidP="002E1A04">
      <w:pPr>
        <w:ind w:left="0" w:firstLine="0"/>
        <w:rPr>
          <w:rFonts w:ascii="Gill Sans MT" w:eastAsia="Calibri" w:hAnsi="Gill Sans MT"/>
          <w:b/>
        </w:rPr>
      </w:pPr>
    </w:p>
    <w:p w14:paraId="053DD92F" w14:textId="77777777" w:rsidR="002E1A04" w:rsidRPr="003239F9" w:rsidRDefault="002E1A04" w:rsidP="002E1A04">
      <w:pPr>
        <w:ind w:left="0" w:firstLine="0"/>
        <w:rPr>
          <w:rFonts w:ascii="Gill Sans MT" w:eastAsia="Calibri" w:hAnsi="Gill Sans MT"/>
          <w:b/>
        </w:rPr>
      </w:pPr>
      <w:r w:rsidRPr="003239F9">
        <w:rPr>
          <w:rFonts w:ascii="Gill Sans MT" w:eastAsia="Calibri" w:hAnsi="Gill Sans MT"/>
          <w:b/>
        </w:rPr>
        <w:t>Parochial Church Council (PCC) and the Incumbent</w:t>
      </w:r>
      <w:r w:rsidR="00C163EA">
        <w:rPr>
          <w:rStyle w:val="FootnoteReference"/>
          <w:rFonts w:ascii="Gill Sans MT" w:eastAsia="Calibri" w:hAnsi="Gill Sans MT"/>
          <w:b/>
        </w:rPr>
        <w:footnoteReference w:id="2"/>
      </w:r>
    </w:p>
    <w:p w14:paraId="053DD930" w14:textId="35F729A1" w:rsidR="002E1A04" w:rsidRPr="00C163EA" w:rsidRDefault="002E1A04" w:rsidP="00C163EA">
      <w:pPr>
        <w:spacing w:before="120" w:after="120"/>
        <w:ind w:left="0" w:firstLine="0"/>
        <w:rPr>
          <w:rFonts w:eastAsia="Calibri"/>
          <w:sz w:val="24"/>
        </w:rPr>
      </w:pPr>
      <w:r w:rsidRPr="00C163EA">
        <w:rPr>
          <w:rFonts w:eastAsia="Calibri"/>
          <w:sz w:val="24"/>
        </w:rPr>
        <w:t>The PCC is the main decision maker of a parish. Its members are clergy, churchwardens and others elected by the Annual Parochial Church Meeting (APCM) of the parish. Its powers and duties are defined by legislation and can principally be found in the Parochial Church Councils (Powers) Measure 1956</w:t>
      </w:r>
      <w:r w:rsidRPr="00C163EA">
        <w:rPr>
          <w:rStyle w:val="FootnoteReference"/>
          <w:rFonts w:eastAsia="Calibri"/>
          <w:sz w:val="24"/>
        </w:rPr>
        <w:footnoteReference w:id="3"/>
      </w:r>
      <w:r w:rsidRPr="00C163EA">
        <w:rPr>
          <w:rFonts w:eastAsia="Calibri"/>
          <w:sz w:val="24"/>
        </w:rPr>
        <w:t>.</w:t>
      </w:r>
    </w:p>
    <w:p w14:paraId="053DD931" w14:textId="77777777" w:rsidR="002E1A04" w:rsidRPr="00C163EA" w:rsidRDefault="00C163EA" w:rsidP="00C163EA">
      <w:pPr>
        <w:spacing w:before="120" w:after="120"/>
        <w:ind w:left="0" w:firstLine="0"/>
        <w:rPr>
          <w:rFonts w:eastAsia="Calibri"/>
          <w:sz w:val="24"/>
        </w:rPr>
      </w:pPr>
      <w:r>
        <w:rPr>
          <w:rFonts w:eastAsia="Calibri"/>
          <w:sz w:val="24"/>
        </w:rPr>
        <w:t>The PCC</w:t>
      </w:r>
      <w:r w:rsidR="002E1A04" w:rsidRPr="00C163EA">
        <w:rPr>
          <w:rFonts w:eastAsia="Calibri"/>
          <w:sz w:val="24"/>
        </w:rPr>
        <w:t xml:space="preserve"> has the responsibility, along with the incumbent to promote the mission of God in its parish.</w:t>
      </w:r>
    </w:p>
    <w:p w14:paraId="053DD932" w14:textId="6604E578" w:rsidR="002E1A04" w:rsidRPr="00C163EA" w:rsidRDefault="002E1A04" w:rsidP="00C163EA">
      <w:pPr>
        <w:spacing w:before="120" w:after="120"/>
        <w:ind w:left="0" w:firstLine="0"/>
        <w:rPr>
          <w:rFonts w:eastAsia="Calibri"/>
          <w:sz w:val="24"/>
        </w:rPr>
      </w:pPr>
      <w:r w:rsidRPr="00C163EA">
        <w:rPr>
          <w:rFonts w:eastAsia="Calibri"/>
          <w:sz w:val="24"/>
        </w:rPr>
        <w:t xml:space="preserve">Legally, the PCC is responsible for the finances of the parish. It also has ultimate responsibility for the care and maintenance of all church buildings and their contents. Although these responsibilities are executed by the churchwardens, all PCC members </w:t>
      </w:r>
      <w:r w:rsidRPr="00C163EA">
        <w:rPr>
          <w:rFonts w:eastAsia="Calibri"/>
          <w:b/>
          <w:sz w:val="24"/>
        </w:rPr>
        <w:t>must</w:t>
      </w:r>
      <w:r w:rsidRPr="00C163EA">
        <w:rPr>
          <w:rFonts w:eastAsia="Calibri"/>
          <w:sz w:val="24"/>
        </w:rPr>
        <w:t xml:space="preserve"> share in the oversight</w:t>
      </w:r>
      <w:r w:rsidR="00B93F0A">
        <w:rPr>
          <w:rStyle w:val="FootnoteReference"/>
          <w:rFonts w:eastAsia="Calibri"/>
          <w:sz w:val="24"/>
        </w:rPr>
        <w:footnoteReference w:id="4"/>
      </w:r>
      <w:r w:rsidR="00B93F0A">
        <w:rPr>
          <w:rFonts w:eastAsia="Calibri"/>
          <w:sz w:val="24"/>
        </w:rPr>
        <w:t xml:space="preserve"> </w:t>
      </w:r>
      <w:r w:rsidRPr="00C163EA">
        <w:rPr>
          <w:rFonts w:eastAsia="Calibri"/>
          <w:sz w:val="24"/>
        </w:rPr>
        <w:t>. It has a voice in the forms of Service used by the church and may make representations to the bishop on matters that affect the welfare of the parish.</w:t>
      </w:r>
    </w:p>
    <w:p w14:paraId="053DD933" w14:textId="77777777" w:rsidR="002E1A04" w:rsidRDefault="002E1A04" w:rsidP="00C163EA">
      <w:pPr>
        <w:spacing w:before="120" w:after="120"/>
        <w:ind w:left="0" w:firstLine="0"/>
        <w:rPr>
          <w:rFonts w:eastAsia="Calibri"/>
          <w:sz w:val="24"/>
        </w:rPr>
      </w:pPr>
      <w:r w:rsidRPr="00C163EA">
        <w:rPr>
          <w:rFonts w:eastAsia="Calibri"/>
          <w:sz w:val="24"/>
        </w:rPr>
        <w:t xml:space="preserve">All PCCs are </w:t>
      </w:r>
      <w:r w:rsidR="00C163EA" w:rsidRPr="00C163EA">
        <w:rPr>
          <w:rFonts w:eastAsia="Calibri"/>
          <w:sz w:val="24"/>
        </w:rPr>
        <w:t>charities;</w:t>
      </w:r>
      <w:r w:rsidRPr="00C163EA">
        <w:rPr>
          <w:rFonts w:eastAsia="Calibri"/>
          <w:sz w:val="24"/>
        </w:rPr>
        <w:t xml:space="preserve"> most do not the need to register with the Charity Commission, </w:t>
      </w:r>
      <w:r w:rsidR="007E3B71">
        <w:rPr>
          <w:rFonts w:eastAsia="Calibri"/>
          <w:sz w:val="24"/>
        </w:rPr>
        <w:t>unless their</w:t>
      </w:r>
      <w:r w:rsidRPr="00C163EA">
        <w:rPr>
          <w:rFonts w:eastAsia="Calibri"/>
          <w:sz w:val="24"/>
        </w:rPr>
        <w:t xml:space="preserve"> annual income </w:t>
      </w:r>
      <w:r w:rsidR="007E3B71">
        <w:rPr>
          <w:rFonts w:eastAsia="Calibri"/>
          <w:sz w:val="24"/>
        </w:rPr>
        <w:t>is over</w:t>
      </w:r>
      <w:r w:rsidRPr="00C163EA">
        <w:rPr>
          <w:rFonts w:eastAsia="Calibri"/>
          <w:sz w:val="24"/>
        </w:rPr>
        <w:t xml:space="preserve"> £100,000. Therefore, </w:t>
      </w:r>
      <w:r w:rsidRPr="00C163EA">
        <w:rPr>
          <w:rFonts w:eastAsia="Calibri"/>
          <w:b/>
          <w:sz w:val="24"/>
        </w:rPr>
        <w:t>every member</w:t>
      </w:r>
      <w:r w:rsidRPr="00C163EA">
        <w:rPr>
          <w:rFonts w:eastAsia="Calibri"/>
          <w:sz w:val="24"/>
        </w:rPr>
        <w:t xml:space="preserve"> of a PCC is also a charity trustee. If a PCC is a charity it must comply with the Charity Commission guidance and legislation in relation to charities.</w:t>
      </w:r>
    </w:p>
    <w:tbl>
      <w:tblPr>
        <w:tblStyle w:val="TableGrid"/>
        <w:tblW w:w="0" w:type="auto"/>
        <w:tblLook w:val="04A0" w:firstRow="1" w:lastRow="0" w:firstColumn="1" w:lastColumn="0" w:noHBand="0" w:noVBand="1"/>
      </w:tblPr>
      <w:tblGrid>
        <w:gridCol w:w="9286"/>
      </w:tblGrid>
      <w:tr w:rsidR="001864C6" w14:paraId="053DD938" w14:textId="77777777" w:rsidTr="001864C6">
        <w:tc>
          <w:tcPr>
            <w:tcW w:w="9286" w:type="dxa"/>
          </w:tcPr>
          <w:p w14:paraId="053DD934" w14:textId="77777777" w:rsidR="001864C6" w:rsidRPr="001864C6" w:rsidRDefault="001864C6" w:rsidP="00C163EA">
            <w:pPr>
              <w:spacing w:before="120" w:after="120"/>
              <w:ind w:left="0" w:firstLine="0"/>
              <w:rPr>
                <w:rFonts w:eastAsia="Calibri"/>
                <w:b/>
                <w:sz w:val="24"/>
              </w:rPr>
            </w:pPr>
            <w:r w:rsidRPr="001864C6">
              <w:rPr>
                <w:rFonts w:eastAsia="Calibri"/>
                <w:b/>
                <w:sz w:val="24"/>
              </w:rPr>
              <w:t>DBS Checks</w:t>
            </w:r>
          </w:p>
          <w:p w14:paraId="053DD936" w14:textId="7F663ADE" w:rsidR="001864C6" w:rsidRDefault="00A83312" w:rsidP="00A83312">
            <w:pPr>
              <w:spacing w:before="120" w:after="120"/>
              <w:ind w:left="0" w:firstLine="0"/>
              <w:rPr>
                <w:sz w:val="24"/>
              </w:rPr>
            </w:pPr>
            <w:r>
              <w:rPr>
                <w:rFonts w:eastAsia="Calibri"/>
                <w:sz w:val="24"/>
              </w:rPr>
              <w:t xml:space="preserve">Members of a PCC where the church works with </w:t>
            </w:r>
            <w:r w:rsidR="001864C6" w:rsidRPr="001864C6">
              <w:rPr>
                <w:sz w:val="24"/>
              </w:rPr>
              <w:t>children or adults at risk</w:t>
            </w:r>
            <w:r>
              <w:rPr>
                <w:sz w:val="24"/>
              </w:rPr>
              <w:t xml:space="preserve"> </w:t>
            </w:r>
            <w:r w:rsidR="00271F37">
              <w:rPr>
                <w:sz w:val="24"/>
              </w:rPr>
              <w:t>are</w:t>
            </w:r>
            <w:r w:rsidRPr="00A83312">
              <w:rPr>
                <w:sz w:val="24"/>
              </w:rPr>
              <w:t xml:space="preserve"> eligible for an enhanced DBS check </w:t>
            </w:r>
            <w:r w:rsidR="00271F37">
              <w:rPr>
                <w:sz w:val="24"/>
              </w:rPr>
              <w:t>as trustees of the charity providing those activities.</w:t>
            </w:r>
          </w:p>
          <w:p w14:paraId="053DD937" w14:textId="77777777" w:rsidR="001864C6" w:rsidRPr="001864C6" w:rsidRDefault="001864C6" w:rsidP="007E3B71">
            <w:pPr>
              <w:spacing w:before="120" w:after="120"/>
              <w:ind w:left="0" w:firstLine="0"/>
              <w:rPr>
                <w:rFonts w:eastAsia="Calibri"/>
                <w:sz w:val="24"/>
              </w:rPr>
            </w:pPr>
            <w:r>
              <w:rPr>
                <w:rFonts w:eastAsia="Calibri"/>
                <w:sz w:val="24"/>
              </w:rPr>
              <w:t xml:space="preserve">If the PCC does not oversee activities involving working with children or adults at risk then </w:t>
            </w:r>
            <w:r w:rsidR="007E3B71">
              <w:rPr>
                <w:rFonts w:eastAsia="Calibri"/>
                <w:sz w:val="24"/>
              </w:rPr>
              <w:t>the role of PCC Member</w:t>
            </w:r>
            <w:r>
              <w:rPr>
                <w:rFonts w:eastAsia="Calibri"/>
                <w:sz w:val="24"/>
              </w:rPr>
              <w:t xml:space="preserve"> is not eligible for a DBS Check. </w:t>
            </w:r>
          </w:p>
        </w:tc>
      </w:tr>
    </w:tbl>
    <w:p w14:paraId="053DD939" w14:textId="77777777" w:rsidR="002E1A04" w:rsidRDefault="002E1A04" w:rsidP="00C163EA">
      <w:pPr>
        <w:spacing w:before="120" w:after="120"/>
        <w:ind w:left="0" w:firstLine="0"/>
        <w:rPr>
          <w:rFonts w:eastAsia="Calibri"/>
          <w:sz w:val="24"/>
        </w:rPr>
      </w:pPr>
      <w:r w:rsidRPr="00C163EA">
        <w:rPr>
          <w:rFonts w:eastAsia="Calibri"/>
          <w:sz w:val="24"/>
        </w:rPr>
        <w:t>The incumbent’s role is to provide leadership concerning safeguarding, and to encourage everyone to promote a safer church.</w:t>
      </w:r>
    </w:p>
    <w:tbl>
      <w:tblPr>
        <w:tblStyle w:val="TableGrid"/>
        <w:tblW w:w="0" w:type="auto"/>
        <w:tblLook w:val="04A0" w:firstRow="1" w:lastRow="0" w:firstColumn="1" w:lastColumn="0" w:noHBand="0" w:noVBand="1"/>
      </w:tblPr>
      <w:tblGrid>
        <w:gridCol w:w="9286"/>
      </w:tblGrid>
      <w:tr w:rsidR="001B7B9B" w:rsidRPr="001B7B9B" w14:paraId="053DD93B" w14:textId="77777777" w:rsidTr="001B7B9B">
        <w:tc>
          <w:tcPr>
            <w:tcW w:w="9286" w:type="dxa"/>
          </w:tcPr>
          <w:p w14:paraId="053DD93A" w14:textId="77777777" w:rsidR="001B7B9B" w:rsidRPr="00F21EAC" w:rsidRDefault="00700CD1" w:rsidP="00700CD1">
            <w:pPr>
              <w:spacing w:before="120" w:after="120"/>
              <w:ind w:left="0" w:firstLine="0"/>
              <w:rPr>
                <w:rFonts w:asciiTheme="majorHAnsi" w:eastAsia="Calibri" w:hAnsiTheme="majorHAnsi" w:cstheme="majorHAnsi"/>
                <w:i/>
                <w:iCs/>
              </w:rPr>
            </w:pPr>
            <w:r w:rsidRPr="00F21EAC">
              <w:rPr>
                <w:rFonts w:asciiTheme="majorHAnsi" w:eastAsia="Calibri" w:hAnsiTheme="majorHAnsi" w:cstheme="majorHAnsi"/>
                <w:i/>
                <w:iCs/>
                <w:sz w:val="24"/>
                <w:szCs w:val="24"/>
              </w:rPr>
              <w:lastRenderedPageBreak/>
              <w:t>…</w:t>
            </w:r>
            <w:r w:rsidR="001B7B9B" w:rsidRPr="00F21EAC">
              <w:rPr>
                <w:rFonts w:asciiTheme="majorHAnsi" w:eastAsia="Calibri" w:hAnsiTheme="majorHAnsi" w:cstheme="majorHAnsi"/>
                <w:i/>
                <w:iCs/>
                <w:sz w:val="24"/>
                <w:szCs w:val="24"/>
              </w:rPr>
              <w:t xml:space="preserve">under section 5 of the Safeguarding and Clergy Discipline Measure 2016 all authorised clergy, bishops, archdeacons, licensed readers and lay workers, churchwardens </w:t>
            </w:r>
            <w:r w:rsidR="001B7B9B" w:rsidRPr="00F21EAC">
              <w:rPr>
                <w:rFonts w:asciiTheme="majorHAnsi" w:eastAsia="Calibri" w:hAnsiTheme="majorHAnsi" w:cstheme="majorHAnsi"/>
                <w:b/>
                <w:i/>
                <w:iCs/>
                <w:sz w:val="24"/>
                <w:szCs w:val="24"/>
              </w:rPr>
              <w:t>and PCCs</w:t>
            </w:r>
            <w:r w:rsidR="001B7B9B" w:rsidRPr="00F21EAC">
              <w:rPr>
                <w:rFonts w:asciiTheme="majorHAnsi" w:eastAsia="Calibri" w:hAnsiTheme="majorHAnsi" w:cstheme="majorHAnsi"/>
                <w:i/>
                <w:iCs/>
                <w:sz w:val="24"/>
                <w:szCs w:val="24"/>
              </w:rPr>
              <w:t xml:space="preserve"> must have </w:t>
            </w:r>
            <w:r w:rsidR="001B7B9B" w:rsidRPr="00F21EAC">
              <w:rPr>
                <w:rFonts w:asciiTheme="majorHAnsi" w:eastAsia="Calibri" w:hAnsiTheme="majorHAnsi" w:cstheme="majorHAnsi"/>
                <w:b/>
                <w:i/>
                <w:iCs/>
                <w:sz w:val="24"/>
                <w:szCs w:val="24"/>
              </w:rPr>
              <w:t>'due regard</w:t>
            </w:r>
            <w:r w:rsidR="001B7B9B" w:rsidRPr="00F21EAC">
              <w:rPr>
                <w:rFonts w:asciiTheme="majorHAnsi" w:eastAsia="Calibri" w:hAnsiTheme="majorHAnsi" w:cstheme="majorHAnsi"/>
                <w:i/>
                <w:iCs/>
                <w:sz w:val="24"/>
                <w:szCs w:val="24"/>
              </w:rPr>
              <w:t>' to safeguarding guidance issued by the House of Bishops (this will include both policy and practice guidance).  A duty to have 'due regard' to guidance means that the person</w:t>
            </w:r>
            <w:r w:rsidRPr="00F21EAC">
              <w:rPr>
                <w:rFonts w:asciiTheme="majorHAnsi" w:eastAsia="Calibri" w:hAnsiTheme="majorHAnsi" w:cstheme="majorHAnsi"/>
                <w:i/>
                <w:iCs/>
                <w:sz w:val="24"/>
                <w:szCs w:val="24"/>
              </w:rPr>
              <w:t xml:space="preserve"> </w:t>
            </w:r>
            <w:r w:rsidR="001B7B9B" w:rsidRPr="00F21EAC">
              <w:rPr>
                <w:rFonts w:asciiTheme="majorHAnsi" w:eastAsia="Calibri" w:hAnsiTheme="majorHAnsi" w:cstheme="majorHAnsi"/>
                <w:i/>
                <w:iCs/>
                <w:sz w:val="24"/>
                <w:szCs w:val="24"/>
              </w:rPr>
              <w:t>under the duty</w:t>
            </w:r>
            <w:r w:rsidRPr="00F21EAC">
              <w:rPr>
                <w:rFonts w:asciiTheme="majorHAnsi" w:eastAsia="Calibri" w:hAnsiTheme="majorHAnsi" w:cstheme="majorHAnsi"/>
                <w:i/>
                <w:iCs/>
                <w:sz w:val="24"/>
                <w:szCs w:val="24"/>
              </w:rPr>
              <w:t xml:space="preserve"> [including PCC Members] </w:t>
            </w:r>
            <w:r w:rsidR="001B7B9B" w:rsidRPr="00F21EAC">
              <w:rPr>
                <w:rFonts w:asciiTheme="majorHAnsi" w:eastAsia="Calibri" w:hAnsiTheme="majorHAnsi" w:cstheme="majorHAnsi"/>
                <w:i/>
                <w:iCs/>
                <w:sz w:val="24"/>
                <w:szCs w:val="24"/>
              </w:rPr>
              <w:t xml:space="preserve"> is not free to disregard it but is required to follow it unless there are cogent reasons for not doing so. ('Cogent' for this purpose means clear, logical and convincing)</w:t>
            </w:r>
            <w:r w:rsidRPr="00F21EAC">
              <w:rPr>
                <w:rFonts w:asciiTheme="majorHAnsi" w:eastAsia="Calibri" w:hAnsiTheme="majorHAnsi" w:cstheme="majorHAnsi"/>
                <w:i/>
                <w:iCs/>
                <w:sz w:val="24"/>
                <w:szCs w:val="24"/>
              </w:rPr>
              <w:t>.</w:t>
            </w:r>
            <w:r w:rsidR="001B7B9B" w:rsidRPr="00F21EAC">
              <w:rPr>
                <w:rFonts w:asciiTheme="majorHAnsi" w:eastAsia="Calibri" w:hAnsiTheme="majorHAnsi" w:cstheme="majorHAnsi"/>
                <w:i/>
                <w:iCs/>
                <w:sz w:val="24"/>
                <w:szCs w:val="24"/>
              </w:rPr>
              <w:t xml:space="preserve"> Failure by clergy to comply with the duty imposed by the 2016 Measure may result in disciplinary action.</w:t>
            </w:r>
          </w:p>
        </w:tc>
      </w:tr>
    </w:tbl>
    <w:p w14:paraId="1109FF9D" w14:textId="77777777" w:rsidR="00E97D93" w:rsidRDefault="00E97D93" w:rsidP="00C163EA">
      <w:pPr>
        <w:spacing w:before="120" w:after="120"/>
        <w:ind w:left="0" w:firstLine="0"/>
        <w:rPr>
          <w:rFonts w:eastAsia="Calibri"/>
          <w:sz w:val="24"/>
        </w:rPr>
      </w:pPr>
    </w:p>
    <w:p w14:paraId="053DD93C" w14:textId="46A708D0" w:rsidR="002E1A04" w:rsidRPr="00C163EA" w:rsidRDefault="002E1A04" w:rsidP="00C163EA">
      <w:pPr>
        <w:spacing w:before="120" w:after="120"/>
        <w:ind w:left="0" w:firstLine="0"/>
        <w:rPr>
          <w:rFonts w:eastAsia="Calibri"/>
          <w:sz w:val="24"/>
        </w:rPr>
      </w:pPr>
      <w:r w:rsidRPr="00C163EA">
        <w:rPr>
          <w:rFonts w:eastAsia="Calibri"/>
          <w:sz w:val="24"/>
        </w:rPr>
        <w:t>The PCC</w:t>
      </w:r>
      <w:r w:rsidR="00C163EA" w:rsidRPr="00C163EA">
        <w:rPr>
          <w:rFonts w:eastAsia="Calibri"/>
          <w:sz w:val="24"/>
        </w:rPr>
        <w:t xml:space="preserve"> </w:t>
      </w:r>
      <w:r w:rsidRPr="00C163EA">
        <w:rPr>
          <w:rFonts w:eastAsia="Calibri"/>
          <w:sz w:val="24"/>
        </w:rPr>
        <w:t xml:space="preserve">and the incumbent </w:t>
      </w:r>
      <w:r w:rsidR="00C163EA" w:rsidRPr="00C163EA">
        <w:rPr>
          <w:rFonts w:eastAsia="Calibri"/>
          <w:sz w:val="24"/>
        </w:rPr>
        <w:t xml:space="preserve">jointly </w:t>
      </w:r>
      <w:r w:rsidRPr="00C163EA">
        <w:rPr>
          <w:rFonts w:eastAsia="Calibri"/>
          <w:sz w:val="24"/>
        </w:rPr>
        <w:t>have a duty of care to ensure the protection of the vulnerable in their church community. In terms of safeguarding, with the incumbent the PCC</w:t>
      </w:r>
      <w:r w:rsidR="00C163EA" w:rsidRPr="00C163EA">
        <w:rPr>
          <w:rFonts w:eastAsia="Calibri"/>
          <w:sz w:val="24"/>
        </w:rPr>
        <w:t xml:space="preserve"> </w:t>
      </w:r>
      <w:r w:rsidR="00C163EA">
        <w:rPr>
          <w:rFonts w:eastAsia="Calibri"/>
          <w:sz w:val="24"/>
        </w:rPr>
        <w:t>will:</w:t>
      </w:r>
    </w:p>
    <w:p w14:paraId="053DD93D" w14:textId="77777777" w:rsidR="002E1A04" w:rsidRPr="00C163EA" w:rsidRDefault="002E1A04" w:rsidP="00C163EA">
      <w:pPr>
        <w:pStyle w:val="ListParagraph"/>
        <w:numPr>
          <w:ilvl w:val="0"/>
          <w:numId w:val="27"/>
        </w:numPr>
        <w:ind w:left="851" w:hanging="513"/>
        <w:rPr>
          <w:rFonts w:ascii="Arial" w:hAnsi="Arial"/>
          <w:sz w:val="24"/>
        </w:rPr>
      </w:pPr>
      <w:r w:rsidRPr="00C163EA">
        <w:rPr>
          <w:rFonts w:ascii="Arial" w:hAnsi="Arial"/>
          <w:sz w:val="24"/>
        </w:rPr>
        <w:t>Promote a safer church for all in the church community, and ensure there is a plan in place to raise awareness of, promote training and ensure that safeguarding is taken seriously by al</w:t>
      </w:r>
      <w:r w:rsidR="007E3B71">
        <w:rPr>
          <w:rFonts w:ascii="Arial" w:hAnsi="Arial"/>
          <w:sz w:val="24"/>
        </w:rPr>
        <w:t>l those in the church community;</w:t>
      </w:r>
    </w:p>
    <w:p w14:paraId="053DD93E" w14:textId="77777777" w:rsidR="002E1A04" w:rsidRPr="002E1A04" w:rsidRDefault="002E1A04" w:rsidP="002E1A04">
      <w:pPr>
        <w:ind w:left="0" w:firstLine="0"/>
        <w:rPr>
          <w:rFonts w:eastAsia="Calibri"/>
        </w:rPr>
      </w:pPr>
      <w:r w:rsidRPr="00C163EA">
        <w:rPr>
          <w:rFonts w:eastAsia="Calibri"/>
          <w:b/>
        </w:rPr>
        <w:t>Adopt</w:t>
      </w:r>
      <w:r w:rsidRPr="00C05548">
        <w:rPr>
          <w:rFonts w:eastAsia="Calibri"/>
          <w:b/>
        </w:rPr>
        <w:t>:</w:t>
      </w:r>
    </w:p>
    <w:p w14:paraId="053DD93F" w14:textId="6439DDEF" w:rsidR="00C163EA" w:rsidRPr="00C163EA" w:rsidRDefault="002E1A04" w:rsidP="00C163EA">
      <w:pPr>
        <w:pStyle w:val="ListParagraph"/>
        <w:numPr>
          <w:ilvl w:val="0"/>
          <w:numId w:val="28"/>
        </w:numPr>
        <w:ind w:left="851" w:hanging="567"/>
        <w:rPr>
          <w:rFonts w:ascii="Arial" w:hAnsi="Arial"/>
          <w:sz w:val="24"/>
        </w:rPr>
      </w:pPr>
      <w:r w:rsidRPr="00C163EA">
        <w:rPr>
          <w:rFonts w:ascii="Arial" w:hAnsi="Arial"/>
          <w:sz w:val="24"/>
        </w:rPr>
        <w:t>The House of Bishops’ ‘Promoting a Safer Church</w:t>
      </w:r>
      <w:r w:rsidR="00852055">
        <w:rPr>
          <w:rFonts w:ascii="Arial" w:hAnsi="Arial"/>
          <w:sz w:val="24"/>
        </w:rPr>
        <w:t>’</w:t>
      </w:r>
      <w:r w:rsidRPr="00C163EA">
        <w:rPr>
          <w:rFonts w:ascii="Arial" w:hAnsi="Arial"/>
          <w:sz w:val="24"/>
        </w:rPr>
        <w:t xml:space="preserve"> safe</w:t>
      </w:r>
      <w:r w:rsidR="00C163EA" w:rsidRPr="00C163EA">
        <w:rPr>
          <w:rFonts w:ascii="Arial" w:hAnsi="Arial"/>
          <w:sz w:val="24"/>
        </w:rPr>
        <w:t>guarding policy statement</w:t>
      </w:r>
      <w:r w:rsidR="007E3B71">
        <w:rPr>
          <w:rFonts w:ascii="Arial" w:hAnsi="Arial"/>
          <w:sz w:val="24"/>
        </w:rPr>
        <w:t>’</w:t>
      </w:r>
      <w:r w:rsidR="00C163EA" w:rsidRPr="00C163EA">
        <w:rPr>
          <w:rFonts w:ascii="Arial" w:hAnsi="Arial"/>
          <w:sz w:val="24"/>
        </w:rPr>
        <w:t>;</w:t>
      </w:r>
      <w:r w:rsidR="00C163EA">
        <w:rPr>
          <w:rStyle w:val="FootnoteReference"/>
          <w:rFonts w:ascii="Arial" w:hAnsi="Arial"/>
          <w:sz w:val="24"/>
        </w:rPr>
        <w:footnoteReference w:id="5"/>
      </w:r>
    </w:p>
    <w:p w14:paraId="053DD940" w14:textId="77777777" w:rsidR="002E1A04" w:rsidRPr="00C163EA" w:rsidRDefault="002E1A04" w:rsidP="00C163EA">
      <w:pPr>
        <w:pStyle w:val="ListParagraph"/>
        <w:numPr>
          <w:ilvl w:val="0"/>
          <w:numId w:val="28"/>
        </w:numPr>
        <w:ind w:left="851" w:hanging="567"/>
        <w:rPr>
          <w:rFonts w:ascii="Arial" w:hAnsi="Arial"/>
          <w:sz w:val="24"/>
        </w:rPr>
      </w:pPr>
      <w:r w:rsidRPr="00C163EA">
        <w:rPr>
          <w:rFonts w:ascii="Arial" w:hAnsi="Arial"/>
          <w:sz w:val="24"/>
        </w:rPr>
        <w:t>The House of Bishops’ and diocesan safeguarding policies and practice guidance</w:t>
      </w:r>
      <w:r w:rsidR="00700CD1">
        <w:rPr>
          <w:rStyle w:val="FootnoteReference"/>
          <w:rFonts w:ascii="Arial" w:hAnsi="Arial"/>
          <w:sz w:val="24"/>
        </w:rPr>
        <w:footnoteReference w:id="6"/>
      </w:r>
      <w:r w:rsidRPr="00C163EA">
        <w:rPr>
          <w:rFonts w:ascii="Arial" w:hAnsi="Arial"/>
          <w:sz w:val="24"/>
        </w:rPr>
        <w:t>,</w:t>
      </w:r>
      <w:r w:rsidR="00C163EA" w:rsidRPr="00C163EA">
        <w:rPr>
          <w:rFonts w:ascii="Arial" w:hAnsi="Arial"/>
          <w:sz w:val="24"/>
        </w:rPr>
        <w:t xml:space="preserve"> </w:t>
      </w:r>
      <w:r w:rsidRPr="00C163EA">
        <w:rPr>
          <w:rFonts w:ascii="Arial" w:hAnsi="Arial"/>
          <w:sz w:val="24"/>
        </w:rPr>
        <w:t>while being responsive to local parish requirements</w:t>
      </w:r>
      <w:r w:rsidR="007E3B71">
        <w:rPr>
          <w:rFonts w:ascii="Arial" w:hAnsi="Arial"/>
          <w:sz w:val="24"/>
        </w:rPr>
        <w:t>.</w:t>
      </w:r>
    </w:p>
    <w:p w14:paraId="053DD942" w14:textId="77777777" w:rsidR="002E1A04" w:rsidRPr="002E1A04" w:rsidRDefault="002E1A04" w:rsidP="002E1A04">
      <w:pPr>
        <w:ind w:left="0" w:firstLine="0"/>
        <w:rPr>
          <w:rFonts w:eastAsia="Calibri"/>
        </w:rPr>
      </w:pPr>
      <w:r w:rsidRPr="00C163EA">
        <w:rPr>
          <w:rFonts w:eastAsia="Calibri"/>
          <w:b/>
        </w:rPr>
        <w:t>Appoin</w:t>
      </w:r>
      <w:r w:rsidRPr="00C05548">
        <w:rPr>
          <w:rFonts w:eastAsia="Calibri"/>
          <w:b/>
        </w:rPr>
        <w:t>t:</w:t>
      </w:r>
    </w:p>
    <w:p w14:paraId="053DD943" w14:textId="77777777" w:rsidR="001B7B9B" w:rsidRPr="001B7B9B" w:rsidRDefault="002E1A04" w:rsidP="00C163EA">
      <w:pPr>
        <w:pStyle w:val="ListParagraph"/>
        <w:numPr>
          <w:ilvl w:val="0"/>
          <w:numId w:val="28"/>
        </w:numPr>
        <w:ind w:left="851" w:hanging="567"/>
        <w:rPr>
          <w:rFonts w:ascii="Arial" w:hAnsi="Arial"/>
          <w:sz w:val="24"/>
          <w:szCs w:val="24"/>
        </w:rPr>
      </w:pPr>
      <w:r w:rsidRPr="001B7B9B">
        <w:rPr>
          <w:rFonts w:ascii="Arial" w:hAnsi="Arial"/>
          <w:sz w:val="24"/>
          <w:szCs w:val="24"/>
        </w:rPr>
        <w:t>At least one appropriately experienced designated parish safeguarding officer (PSO)</w:t>
      </w:r>
      <w:r w:rsidR="001B7B9B" w:rsidRPr="001B7B9B">
        <w:rPr>
          <w:rStyle w:val="FootnoteReference"/>
          <w:rFonts w:ascii="Arial" w:hAnsi="Arial"/>
          <w:sz w:val="24"/>
          <w:szCs w:val="24"/>
        </w:rPr>
        <w:footnoteReference w:id="7"/>
      </w:r>
      <w:r w:rsidRPr="001B7B9B">
        <w:rPr>
          <w:rFonts w:ascii="Arial" w:hAnsi="Arial"/>
          <w:sz w:val="24"/>
          <w:szCs w:val="24"/>
        </w:rPr>
        <w:t xml:space="preserve"> to </w:t>
      </w:r>
      <w:r w:rsidR="007E3B71">
        <w:rPr>
          <w:rFonts w:ascii="Arial" w:hAnsi="Arial"/>
          <w:sz w:val="24"/>
          <w:szCs w:val="24"/>
        </w:rPr>
        <w:t>work with the incumbent and PCC:</w:t>
      </w:r>
      <w:r w:rsidRPr="001B7B9B">
        <w:rPr>
          <w:rFonts w:ascii="Arial" w:hAnsi="Arial"/>
          <w:sz w:val="24"/>
          <w:szCs w:val="24"/>
        </w:rPr>
        <w:t xml:space="preserve"> </w:t>
      </w:r>
    </w:p>
    <w:p w14:paraId="053DD944" w14:textId="77777777" w:rsidR="001B7B9B" w:rsidRPr="001B7B9B" w:rsidRDefault="002E1A04" w:rsidP="001B7B9B">
      <w:pPr>
        <w:pStyle w:val="ListParagraph"/>
        <w:numPr>
          <w:ilvl w:val="1"/>
          <w:numId w:val="28"/>
        </w:numPr>
        <w:rPr>
          <w:rFonts w:ascii="Arial" w:hAnsi="Arial"/>
          <w:sz w:val="24"/>
          <w:szCs w:val="24"/>
        </w:rPr>
      </w:pPr>
      <w:r w:rsidRPr="001B7B9B">
        <w:rPr>
          <w:rFonts w:ascii="Arial" w:hAnsi="Arial"/>
          <w:sz w:val="24"/>
          <w:szCs w:val="24"/>
        </w:rPr>
        <w:t xml:space="preserve">This PSO should be a lay person. </w:t>
      </w:r>
      <w:r w:rsidR="007E3B71">
        <w:rPr>
          <w:rFonts w:ascii="Arial" w:hAnsi="Arial"/>
          <w:sz w:val="24"/>
          <w:szCs w:val="24"/>
        </w:rPr>
        <w:t>The PSO</w:t>
      </w:r>
      <w:r w:rsidRPr="001B7B9B">
        <w:rPr>
          <w:rFonts w:ascii="Arial" w:hAnsi="Arial"/>
          <w:sz w:val="24"/>
          <w:szCs w:val="24"/>
        </w:rPr>
        <w:t xml:space="preserve"> cannot be the incumbent</w:t>
      </w:r>
      <w:r w:rsidR="007E3B71">
        <w:rPr>
          <w:rFonts w:ascii="Arial" w:hAnsi="Arial"/>
          <w:sz w:val="24"/>
          <w:szCs w:val="24"/>
        </w:rPr>
        <w:t>;</w:t>
      </w:r>
      <w:r w:rsidRPr="001B7B9B">
        <w:rPr>
          <w:rFonts w:ascii="Arial" w:hAnsi="Arial"/>
          <w:sz w:val="24"/>
          <w:szCs w:val="24"/>
        </w:rPr>
        <w:t xml:space="preserve"> </w:t>
      </w:r>
    </w:p>
    <w:p w14:paraId="053DD945" w14:textId="150D22AE" w:rsidR="001B7B9B" w:rsidRPr="001B7B9B" w:rsidRDefault="002E1A04" w:rsidP="001B7B9B">
      <w:pPr>
        <w:pStyle w:val="ListParagraph"/>
        <w:numPr>
          <w:ilvl w:val="1"/>
          <w:numId w:val="28"/>
        </w:numPr>
        <w:rPr>
          <w:rFonts w:ascii="Arial" w:hAnsi="Arial"/>
          <w:sz w:val="24"/>
          <w:szCs w:val="24"/>
        </w:rPr>
      </w:pPr>
      <w:r w:rsidRPr="001B7B9B">
        <w:rPr>
          <w:rFonts w:ascii="Arial" w:hAnsi="Arial"/>
          <w:sz w:val="24"/>
          <w:szCs w:val="24"/>
        </w:rPr>
        <w:t xml:space="preserve">The PSO may also be the DBS </w:t>
      </w:r>
      <w:r w:rsidR="00690649">
        <w:rPr>
          <w:rFonts w:ascii="Arial" w:hAnsi="Arial"/>
          <w:sz w:val="24"/>
          <w:szCs w:val="24"/>
        </w:rPr>
        <w:t>Lead Recruiter</w:t>
      </w:r>
      <w:r w:rsidRPr="001B7B9B">
        <w:rPr>
          <w:rFonts w:ascii="Arial" w:hAnsi="Arial"/>
          <w:sz w:val="24"/>
          <w:szCs w:val="24"/>
        </w:rPr>
        <w:t xml:space="preserve"> for church officers who work with children or vulnerable adults but if not, the PCC sh</w:t>
      </w:r>
      <w:r w:rsidR="007E3B71">
        <w:rPr>
          <w:rFonts w:ascii="Arial" w:hAnsi="Arial"/>
          <w:sz w:val="24"/>
          <w:szCs w:val="24"/>
        </w:rPr>
        <w:t>ould appoint another individual;</w:t>
      </w:r>
      <w:r w:rsidRPr="001B7B9B">
        <w:rPr>
          <w:rFonts w:ascii="Arial" w:hAnsi="Arial"/>
          <w:sz w:val="24"/>
          <w:szCs w:val="24"/>
        </w:rPr>
        <w:t xml:space="preserve"> </w:t>
      </w:r>
    </w:p>
    <w:p w14:paraId="053DD946" w14:textId="77777777" w:rsidR="001B7B9B" w:rsidRPr="001B7B9B" w:rsidRDefault="002E1A04" w:rsidP="001B7B9B">
      <w:pPr>
        <w:pStyle w:val="ListParagraph"/>
        <w:numPr>
          <w:ilvl w:val="1"/>
          <w:numId w:val="28"/>
        </w:numPr>
        <w:rPr>
          <w:rFonts w:ascii="Arial" w:hAnsi="Arial"/>
          <w:sz w:val="24"/>
          <w:szCs w:val="24"/>
        </w:rPr>
      </w:pPr>
      <w:r w:rsidRPr="001B7B9B">
        <w:rPr>
          <w:rFonts w:ascii="Arial" w:hAnsi="Arial"/>
          <w:sz w:val="24"/>
          <w:szCs w:val="24"/>
        </w:rPr>
        <w:t>The PSO should be supported, trained and given a copy of the parish saf</w:t>
      </w:r>
      <w:r w:rsidR="007E3B71">
        <w:rPr>
          <w:rFonts w:ascii="Arial" w:hAnsi="Arial"/>
          <w:sz w:val="24"/>
          <w:szCs w:val="24"/>
        </w:rPr>
        <w:t>eguarding policy and procedures.</w:t>
      </w:r>
    </w:p>
    <w:p w14:paraId="053DD947" w14:textId="77777777" w:rsidR="002E1A04" w:rsidRPr="001B7B9B" w:rsidRDefault="002E1A04" w:rsidP="001B7B9B">
      <w:pPr>
        <w:pStyle w:val="ListParagraph"/>
        <w:numPr>
          <w:ilvl w:val="0"/>
          <w:numId w:val="28"/>
        </w:numPr>
        <w:ind w:left="851" w:hanging="567"/>
        <w:rPr>
          <w:rFonts w:ascii="Arial" w:hAnsi="Arial"/>
          <w:sz w:val="24"/>
          <w:szCs w:val="24"/>
        </w:rPr>
      </w:pPr>
      <w:r w:rsidRPr="001B7B9B">
        <w:rPr>
          <w:rFonts w:ascii="Arial" w:hAnsi="Arial"/>
          <w:sz w:val="24"/>
          <w:szCs w:val="24"/>
        </w:rPr>
        <w:t xml:space="preserve">Additional safeguarding roles, as required. These roles are optional. They will be dependent on local need and available resources. They may also be fulfilled by the same people. Any additional roles are left to </w:t>
      </w:r>
      <w:r w:rsidR="007E3B71">
        <w:rPr>
          <w:rFonts w:ascii="Arial" w:hAnsi="Arial"/>
          <w:sz w:val="24"/>
          <w:szCs w:val="24"/>
        </w:rPr>
        <w:t>local determination (see below).</w:t>
      </w:r>
    </w:p>
    <w:p w14:paraId="053DD949" w14:textId="77777777" w:rsidR="002E1A04" w:rsidRPr="002E1A04" w:rsidRDefault="002E1A04" w:rsidP="002E1A04">
      <w:pPr>
        <w:ind w:left="0" w:firstLine="0"/>
        <w:rPr>
          <w:rFonts w:eastAsia="Calibri"/>
        </w:rPr>
      </w:pPr>
      <w:r w:rsidRPr="001B7B9B">
        <w:rPr>
          <w:rFonts w:eastAsia="Calibri"/>
          <w:b/>
        </w:rPr>
        <w:t>Safer Recruit, Support and Train</w:t>
      </w:r>
      <w:r w:rsidRPr="00C05548">
        <w:rPr>
          <w:rFonts w:eastAsia="Calibri"/>
          <w:b/>
        </w:rPr>
        <w:t>:</w:t>
      </w:r>
    </w:p>
    <w:p w14:paraId="053DD94A" w14:textId="4FC3FC4E" w:rsidR="002E1A04" w:rsidRPr="003004E9" w:rsidRDefault="002E1A04" w:rsidP="003004E9">
      <w:pPr>
        <w:ind w:left="0" w:firstLine="0"/>
        <w:rPr>
          <w:sz w:val="24"/>
        </w:rPr>
      </w:pPr>
      <w:r w:rsidRPr="003004E9">
        <w:rPr>
          <w:sz w:val="24"/>
        </w:rPr>
        <w:t>Ensure that all church officers</w:t>
      </w:r>
      <w:r w:rsidR="001B7B9B">
        <w:rPr>
          <w:rStyle w:val="FootnoteReference"/>
          <w:sz w:val="24"/>
        </w:rPr>
        <w:footnoteReference w:id="8"/>
      </w:r>
      <w:r w:rsidRPr="003004E9">
        <w:rPr>
          <w:sz w:val="24"/>
        </w:rPr>
        <w:t xml:space="preserve"> who work with children, young people and/or</w:t>
      </w:r>
      <w:r w:rsidR="003004E9">
        <w:rPr>
          <w:sz w:val="24"/>
        </w:rPr>
        <w:t xml:space="preserve"> </w:t>
      </w:r>
      <w:r w:rsidRPr="003004E9">
        <w:rPr>
          <w:sz w:val="24"/>
        </w:rPr>
        <w:t>vulnerable adults are:</w:t>
      </w:r>
    </w:p>
    <w:p w14:paraId="053DD94B" w14:textId="6500D9D8" w:rsidR="002E1A04" w:rsidRPr="001B7B9B" w:rsidRDefault="002E1A04" w:rsidP="00915B23">
      <w:pPr>
        <w:pStyle w:val="ListParagraph"/>
        <w:numPr>
          <w:ilvl w:val="0"/>
          <w:numId w:val="28"/>
        </w:numPr>
        <w:ind w:left="851" w:hanging="567"/>
        <w:rPr>
          <w:rFonts w:ascii="Arial" w:hAnsi="Arial"/>
          <w:sz w:val="24"/>
        </w:rPr>
      </w:pPr>
      <w:r w:rsidRPr="001B7B9B">
        <w:rPr>
          <w:rFonts w:ascii="Arial" w:hAnsi="Arial"/>
          <w:sz w:val="24"/>
        </w:rPr>
        <w:lastRenderedPageBreak/>
        <w:t xml:space="preserve">recruited following the House of Bishops’ Safer Recruitment </w:t>
      </w:r>
      <w:r w:rsidR="000033DC">
        <w:rPr>
          <w:rFonts w:ascii="Arial" w:hAnsi="Arial"/>
          <w:sz w:val="24"/>
        </w:rPr>
        <w:t>and People Management Gu</w:t>
      </w:r>
      <w:r w:rsidRPr="001B7B9B">
        <w:rPr>
          <w:rFonts w:ascii="Arial" w:hAnsi="Arial"/>
          <w:sz w:val="24"/>
        </w:rPr>
        <w:t>idance</w:t>
      </w:r>
      <w:r w:rsidR="001B7B9B" w:rsidRPr="00302D6D">
        <w:footnoteReference w:id="9"/>
      </w:r>
      <w:r w:rsidRPr="001B7B9B">
        <w:rPr>
          <w:rFonts w:ascii="Arial" w:hAnsi="Arial"/>
          <w:sz w:val="24"/>
        </w:rPr>
        <w:t>;</w:t>
      </w:r>
    </w:p>
    <w:p w14:paraId="053DD94C" w14:textId="77777777" w:rsidR="002E1A04" w:rsidRPr="001B7B9B" w:rsidRDefault="002E1A04" w:rsidP="00915B23">
      <w:pPr>
        <w:pStyle w:val="ListParagraph"/>
        <w:numPr>
          <w:ilvl w:val="0"/>
          <w:numId w:val="28"/>
        </w:numPr>
        <w:ind w:left="851" w:hanging="567"/>
        <w:rPr>
          <w:rFonts w:ascii="Arial" w:hAnsi="Arial"/>
          <w:sz w:val="24"/>
        </w:rPr>
      </w:pPr>
      <w:r w:rsidRPr="001B7B9B">
        <w:rPr>
          <w:rFonts w:ascii="Arial" w:hAnsi="Arial"/>
          <w:sz w:val="24"/>
        </w:rPr>
        <w:t>aware of and work to House of Bishops’ safeguarding guidance (includes both policies and practice guidance);</w:t>
      </w:r>
    </w:p>
    <w:p w14:paraId="053DD94D" w14:textId="29576C71" w:rsidR="002E1A04" w:rsidRPr="001B7B9B" w:rsidRDefault="002E1A04" w:rsidP="00915B23">
      <w:pPr>
        <w:pStyle w:val="ListParagraph"/>
        <w:numPr>
          <w:ilvl w:val="0"/>
          <w:numId w:val="28"/>
        </w:numPr>
        <w:ind w:left="851" w:hanging="567"/>
        <w:rPr>
          <w:rFonts w:ascii="Arial" w:hAnsi="Arial"/>
          <w:sz w:val="24"/>
        </w:rPr>
      </w:pPr>
      <w:r w:rsidRPr="001B7B9B">
        <w:rPr>
          <w:rFonts w:ascii="Arial" w:hAnsi="Arial"/>
          <w:sz w:val="24"/>
        </w:rPr>
        <w:t xml:space="preserve">attend </w:t>
      </w:r>
      <w:r w:rsidR="00B14A4B">
        <w:rPr>
          <w:rFonts w:ascii="Arial" w:hAnsi="Arial"/>
          <w:sz w:val="24"/>
        </w:rPr>
        <w:t xml:space="preserve">or refresh </w:t>
      </w:r>
      <w:r w:rsidRPr="001B7B9B">
        <w:rPr>
          <w:rFonts w:ascii="Arial" w:hAnsi="Arial"/>
          <w:sz w:val="24"/>
        </w:rPr>
        <w:t>diocesan safeguarding training</w:t>
      </w:r>
      <w:r w:rsidR="001B7B9B" w:rsidRPr="00302D6D">
        <w:footnoteReference w:id="10"/>
      </w:r>
      <w:r w:rsidRPr="001B7B9B">
        <w:rPr>
          <w:rFonts w:ascii="Arial" w:hAnsi="Arial"/>
          <w:sz w:val="24"/>
        </w:rPr>
        <w:t xml:space="preserve"> at</w:t>
      </w:r>
      <w:r w:rsidR="00B14A4B">
        <w:rPr>
          <w:rFonts w:ascii="Arial" w:hAnsi="Arial"/>
          <w:sz w:val="24"/>
        </w:rPr>
        <w:t xml:space="preserve"> the appropriate level at</w:t>
      </w:r>
      <w:r w:rsidRPr="001B7B9B">
        <w:rPr>
          <w:rFonts w:ascii="Arial" w:hAnsi="Arial"/>
          <w:sz w:val="24"/>
        </w:rPr>
        <w:t xml:space="preserve"> least every three years;</w:t>
      </w:r>
    </w:p>
    <w:p w14:paraId="053DD94E" w14:textId="77777777" w:rsidR="002E1A04" w:rsidRPr="001B7B9B" w:rsidRDefault="002E1A04" w:rsidP="00915B23">
      <w:pPr>
        <w:pStyle w:val="ListParagraph"/>
        <w:numPr>
          <w:ilvl w:val="0"/>
          <w:numId w:val="28"/>
        </w:numPr>
        <w:ind w:left="851" w:hanging="567"/>
        <w:rPr>
          <w:rFonts w:ascii="Arial" w:hAnsi="Arial"/>
          <w:sz w:val="24"/>
        </w:rPr>
      </w:pPr>
      <w:r w:rsidRPr="001B7B9B">
        <w:rPr>
          <w:rFonts w:ascii="Arial" w:hAnsi="Arial"/>
          <w:sz w:val="24"/>
        </w:rPr>
        <w:t>Provide appropriate insurance to cover for all activities undertaken in the name of the PCC which involve</w:t>
      </w:r>
      <w:r w:rsidR="007E3B71">
        <w:rPr>
          <w:rFonts w:ascii="Arial" w:hAnsi="Arial"/>
          <w:sz w:val="24"/>
        </w:rPr>
        <w:t xml:space="preserve"> children and vulnerable adults.</w:t>
      </w:r>
    </w:p>
    <w:p w14:paraId="053DD950" w14:textId="77777777" w:rsidR="002E1A04" w:rsidRPr="002E1A04" w:rsidRDefault="002E1A04" w:rsidP="002E1A04">
      <w:pPr>
        <w:ind w:left="0" w:firstLine="0"/>
        <w:rPr>
          <w:rFonts w:eastAsia="Calibri"/>
        </w:rPr>
      </w:pPr>
      <w:r w:rsidRPr="001B7B9B">
        <w:rPr>
          <w:rFonts w:eastAsia="Calibri"/>
          <w:b/>
        </w:rPr>
        <w:t>Display</w:t>
      </w:r>
      <w:r w:rsidRPr="00C05548">
        <w:rPr>
          <w:rFonts w:eastAsia="Calibri"/>
          <w:b/>
        </w:rPr>
        <w:t>:</w:t>
      </w:r>
    </w:p>
    <w:p w14:paraId="053DD951"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A formal statement of adoption of the House of Bishops’ ‘Promoting a Safer Church; safeguarding policy statement’. This should be signed on behalf of the PCC;</w:t>
      </w:r>
    </w:p>
    <w:p w14:paraId="053DD952"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Contact details of the PSO, churchwarden and any other local leaders;</w:t>
      </w:r>
    </w:p>
    <w:p w14:paraId="053DD953"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Information about where to get help with child and adult safeguarding issues e.g. local authority contact details, domestic abuse a</w:t>
      </w:r>
      <w:r w:rsidR="001B7B9B">
        <w:rPr>
          <w:rFonts w:ascii="Arial" w:hAnsi="Arial"/>
          <w:sz w:val="24"/>
        </w:rPr>
        <w:t>nd key helplines e.g. ChildLine;</w:t>
      </w:r>
    </w:p>
    <w:p w14:paraId="053DD954" w14:textId="09DF2FE4" w:rsidR="002E1A04" w:rsidRPr="001B7B9B" w:rsidRDefault="002E1A04" w:rsidP="001B7B9B">
      <w:pPr>
        <w:pStyle w:val="ListParagraph"/>
        <w:numPr>
          <w:ilvl w:val="0"/>
          <w:numId w:val="28"/>
        </w:numPr>
        <w:ind w:left="851" w:hanging="567"/>
      </w:pPr>
      <w:r w:rsidRPr="001B7B9B">
        <w:rPr>
          <w:rFonts w:ascii="Arial" w:hAnsi="Arial"/>
          <w:sz w:val="24"/>
        </w:rPr>
        <w:t xml:space="preserve">Provide access to </w:t>
      </w:r>
      <w:r w:rsidR="00A40C40">
        <w:rPr>
          <w:rFonts w:ascii="Arial" w:hAnsi="Arial"/>
          <w:sz w:val="24"/>
        </w:rPr>
        <w:t xml:space="preserve">the Parish </w:t>
      </w:r>
      <w:r w:rsidR="005B36F4">
        <w:rPr>
          <w:rFonts w:ascii="Arial" w:hAnsi="Arial"/>
          <w:sz w:val="24"/>
        </w:rPr>
        <w:t>Safeguarding Handbook</w:t>
      </w:r>
      <w:r w:rsidR="001B7B9B">
        <w:rPr>
          <w:rStyle w:val="FootnoteReference"/>
          <w:rFonts w:ascii="Arial" w:hAnsi="Arial"/>
          <w:sz w:val="24"/>
        </w:rPr>
        <w:footnoteReference w:id="11"/>
      </w:r>
      <w:r w:rsidR="007E3B71">
        <w:rPr>
          <w:rFonts w:ascii="Arial" w:hAnsi="Arial"/>
          <w:sz w:val="24"/>
        </w:rPr>
        <w:t>.</w:t>
      </w:r>
    </w:p>
    <w:p w14:paraId="053DD956" w14:textId="77777777" w:rsidR="002E1A04" w:rsidRPr="002E1A04" w:rsidRDefault="002E1A04" w:rsidP="002E1A04">
      <w:pPr>
        <w:ind w:left="0" w:firstLine="0"/>
        <w:rPr>
          <w:rFonts w:eastAsia="Calibri"/>
        </w:rPr>
      </w:pPr>
      <w:r w:rsidRPr="001B7B9B">
        <w:rPr>
          <w:rFonts w:eastAsia="Calibri"/>
          <w:b/>
        </w:rPr>
        <w:t>Respond</w:t>
      </w:r>
      <w:r w:rsidRPr="00C05548">
        <w:rPr>
          <w:rFonts w:eastAsia="Calibri"/>
          <w:b/>
        </w:rPr>
        <w:t>:</w:t>
      </w:r>
    </w:p>
    <w:p w14:paraId="053DD957"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Create an environment, which is welcoming and respectful and enables safeguarding concerns to be raised and responded to openly, promptly and consistently;</w:t>
      </w:r>
    </w:p>
    <w:p w14:paraId="053DD958"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Have a procedure in place to deal promptly with safeguarding allegations or suspicions of abuse in accordance with the relevant policy and practice guidance and in consultation with the diocesan safeguarding adviser;</w:t>
      </w:r>
    </w:p>
    <w:p w14:paraId="053DD959"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Report all safeguarding concerns or allegations against church officers to the diocesan safeguarding adviser</w:t>
      </w:r>
      <w:r w:rsidR="007E3B71">
        <w:rPr>
          <w:rFonts w:ascii="Arial" w:hAnsi="Arial"/>
          <w:sz w:val="24"/>
        </w:rPr>
        <w:t xml:space="preserve"> (DSA)</w:t>
      </w:r>
      <w:r w:rsidRPr="001B7B9B">
        <w:rPr>
          <w:rFonts w:ascii="Arial" w:hAnsi="Arial"/>
          <w:sz w:val="24"/>
        </w:rPr>
        <w:t>;</w:t>
      </w:r>
    </w:p>
    <w:p w14:paraId="053DD95A"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Ensure that known offenders or others who may pose a risk to children and/or vulnerable adults are effectively managed and monitored in consultation with the diocesan safeguarding adviser;</w:t>
      </w:r>
    </w:p>
    <w:p w14:paraId="053DD95B" w14:textId="77777777" w:rsidR="002E1A04" w:rsidRPr="001B7B9B" w:rsidRDefault="002E1A04" w:rsidP="001B7B9B">
      <w:pPr>
        <w:pStyle w:val="ListParagraph"/>
        <w:numPr>
          <w:ilvl w:val="0"/>
          <w:numId w:val="28"/>
        </w:numPr>
        <w:ind w:left="851" w:hanging="567"/>
        <w:rPr>
          <w:rFonts w:ascii="Arial" w:hAnsi="Arial"/>
          <w:sz w:val="24"/>
        </w:rPr>
      </w:pPr>
      <w:r w:rsidRPr="001B7B9B">
        <w:rPr>
          <w:rFonts w:ascii="Arial" w:hAnsi="Arial"/>
          <w:sz w:val="24"/>
        </w:rPr>
        <w:t>Comply with all data protection legislation especially in regard to storing information about any paid and unpaid workers and any safeguarding records;</w:t>
      </w:r>
    </w:p>
    <w:p w14:paraId="053DD95C" w14:textId="77777777" w:rsidR="002E1A04" w:rsidRPr="008A763D" w:rsidRDefault="002E1A04" w:rsidP="008A763D">
      <w:pPr>
        <w:pStyle w:val="ListParagraph"/>
        <w:numPr>
          <w:ilvl w:val="0"/>
          <w:numId w:val="28"/>
        </w:numPr>
        <w:ind w:left="851" w:hanging="567"/>
        <w:rPr>
          <w:rFonts w:ascii="Arial" w:hAnsi="Arial"/>
          <w:sz w:val="24"/>
        </w:rPr>
      </w:pPr>
      <w:r w:rsidRPr="001B7B9B">
        <w:rPr>
          <w:rFonts w:ascii="Arial" w:hAnsi="Arial"/>
          <w:sz w:val="24"/>
        </w:rPr>
        <w:t xml:space="preserve">Ensure that an “activity risk assessment” is completed and reviewed regularly for each activity, which is associated with either children or vulnerable adults, and run in the name of the </w:t>
      </w:r>
      <w:r w:rsidR="007E3B71">
        <w:rPr>
          <w:rFonts w:ascii="Arial" w:hAnsi="Arial"/>
          <w:sz w:val="24"/>
        </w:rPr>
        <w:t>c</w:t>
      </w:r>
      <w:r w:rsidRPr="001B7B9B">
        <w:rPr>
          <w:rFonts w:ascii="Arial" w:hAnsi="Arial"/>
          <w:sz w:val="24"/>
        </w:rPr>
        <w:t>hurch.</w:t>
      </w:r>
    </w:p>
    <w:p w14:paraId="053DD95E" w14:textId="77777777" w:rsidR="002E1A04" w:rsidRPr="002E1A04" w:rsidRDefault="002E1A04" w:rsidP="002E1A04">
      <w:pPr>
        <w:ind w:left="0" w:firstLine="0"/>
        <w:rPr>
          <w:rFonts w:eastAsia="Calibri"/>
        </w:rPr>
      </w:pPr>
      <w:r w:rsidRPr="008A763D">
        <w:rPr>
          <w:rFonts w:eastAsia="Calibri"/>
          <w:b/>
        </w:rPr>
        <w:t>Review and Report Progress</w:t>
      </w:r>
      <w:r w:rsidRPr="00C05548">
        <w:rPr>
          <w:rFonts w:eastAsia="Calibri"/>
          <w:b/>
        </w:rPr>
        <w:t>:</w:t>
      </w:r>
    </w:p>
    <w:p w14:paraId="053DD95F" w14:textId="77777777" w:rsidR="007E3B71" w:rsidRPr="007E3B71" w:rsidRDefault="002E1A04" w:rsidP="007E3B71">
      <w:pPr>
        <w:pStyle w:val="ListParagraph"/>
        <w:numPr>
          <w:ilvl w:val="0"/>
          <w:numId w:val="41"/>
        </w:numPr>
        <w:ind w:left="851" w:hanging="567"/>
        <w:rPr>
          <w:rFonts w:ascii="Arial" w:hAnsi="Arial"/>
          <w:sz w:val="24"/>
          <w:szCs w:val="24"/>
        </w:rPr>
      </w:pPr>
      <w:r w:rsidRPr="007E3B71">
        <w:rPr>
          <w:rFonts w:ascii="Arial" w:hAnsi="Arial"/>
          <w:sz w:val="24"/>
          <w:szCs w:val="24"/>
        </w:rPr>
        <w:t>The PSO should regularly report on safeguarding in the parish</w:t>
      </w:r>
      <w:r w:rsidR="00700CD1" w:rsidRPr="007E3B71">
        <w:rPr>
          <w:rStyle w:val="FootnoteReference"/>
          <w:rFonts w:ascii="Arial" w:hAnsi="Arial"/>
          <w:sz w:val="24"/>
          <w:szCs w:val="24"/>
        </w:rPr>
        <w:footnoteReference w:id="12"/>
      </w:r>
      <w:r w:rsidR="007E3B71">
        <w:rPr>
          <w:rFonts w:ascii="Arial" w:hAnsi="Arial"/>
          <w:sz w:val="24"/>
          <w:szCs w:val="24"/>
        </w:rPr>
        <w:t>;</w:t>
      </w:r>
      <w:r w:rsidRPr="007E3B71">
        <w:rPr>
          <w:rFonts w:ascii="Arial" w:hAnsi="Arial"/>
          <w:sz w:val="24"/>
          <w:szCs w:val="24"/>
        </w:rPr>
        <w:t xml:space="preserve"> </w:t>
      </w:r>
    </w:p>
    <w:p w14:paraId="053DD960" w14:textId="77777777" w:rsidR="007E3B71" w:rsidRPr="007E3B71" w:rsidRDefault="002E1A04" w:rsidP="007E3B71">
      <w:pPr>
        <w:pStyle w:val="ListParagraph"/>
        <w:numPr>
          <w:ilvl w:val="0"/>
          <w:numId w:val="41"/>
        </w:numPr>
        <w:ind w:left="851" w:hanging="567"/>
        <w:rPr>
          <w:rFonts w:ascii="Arial" w:hAnsi="Arial"/>
          <w:sz w:val="24"/>
          <w:szCs w:val="24"/>
        </w:rPr>
      </w:pPr>
      <w:r w:rsidRPr="007E3B71">
        <w:rPr>
          <w:rFonts w:ascii="Arial" w:hAnsi="Arial"/>
          <w:sz w:val="24"/>
          <w:szCs w:val="24"/>
        </w:rPr>
        <w:t>Safeguarding should be a standing a</w:t>
      </w:r>
      <w:r w:rsidR="007E3B71">
        <w:rPr>
          <w:rFonts w:ascii="Arial" w:hAnsi="Arial"/>
          <w:sz w:val="24"/>
          <w:szCs w:val="24"/>
        </w:rPr>
        <w:t>genda item at each PCC meeting;</w:t>
      </w:r>
    </w:p>
    <w:p w14:paraId="053DD961" w14:textId="77777777" w:rsidR="008A763D" w:rsidRPr="007E3B71" w:rsidRDefault="002E1A04" w:rsidP="007E3B71">
      <w:pPr>
        <w:pStyle w:val="ListParagraph"/>
        <w:numPr>
          <w:ilvl w:val="0"/>
          <w:numId w:val="41"/>
        </w:numPr>
        <w:ind w:left="851" w:hanging="567"/>
        <w:rPr>
          <w:rFonts w:ascii="Arial" w:hAnsi="Arial"/>
          <w:sz w:val="24"/>
          <w:szCs w:val="24"/>
        </w:rPr>
      </w:pPr>
      <w:r w:rsidRPr="007E3B71">
        <w:rPr>
          <w:rFonts w:ascii="Arial" w:hAnsi="Arial"/>
          <w:sz w:val="24"/>
          <w:szCs w:val="24"/>
        </w:rPr>
        <w:lastRenderedPageBreak/>
        <w:t>At the APCM the PCC should provide an annual report in relation to safeguarding. In the PCC’s annual report will be a statement which reports on progress and a statement as to whether</w:t>
      </w:r>
      <w:r w:rsidR="008A763D" w:rsidRPr="007E3B71">
        <w:rPr>
          <w:rFonts w:ascii="Arial" w:hAnsi="Arial"/>
          <w:sz w:val="24"/>
          <w:szCs w:val="24"/>
        </w:rPr>
        <w:t xml:space="preserve"> or not the PCC has complied with the duty to have “due regard” to the House of Bishops’ guidance in relation to safeguarding.</w:t>
      </w:r>
    </w:p>
    <w:p w14:paraId="053DD963" w14:textId="77777777" w:rsidR="002E1A04" w:rsidRPr="00700CD1" w:rsidRDefault="002E1A04" w:rsidP="002E1A04">
      <w:pPr>
        <w:ind w:left="0" w:firstLine="0"/>
        <w:rPr>
          <w:rFonts w:ascii="Gill Sans MT" w:eastAsia="Calibri" w:hAnsi="Gill Sans MT"/>
          <w:b/>
          <w:sz w:val="24"/>
        </w:rPr>
      </w:pPr>
      <w:r w:rsidRPr="00700CD1">
        <w:rPr>
          <w:rFonts w:ascii="Gill Sans MT" w:eastAsia="Calibri" w:hAnsi="Gill Sans MT"/>
          <w:b/>
          <w:sz w:val="24"/>
        </w:rPr>
        <w:t>Hire out church premises:</w:t>
      </w:r>
    </w:p>
    <w:p w14:paraId="053DD964" w14:textId="77777777" w:rsidR="002E1A04" w:rsidRPr="00700CD1" w:rsidRDefault="002E1A04" w:rsidP="00700CD1">
      <w:pPr>
        <w:pStyle w:val="ListParagraph"/>
        <w:numPr>
          <w:ilvl w:val="0"/>
          <w:numId w:val="27"/>
        </w:numPr>
        <w:ind w:left="851" w:hanging="567"/>
        <w:rPr>
          <w:rFonts w:ascii="Arial" w:hAnsi="Arial"/>
          <w:sz w:val="24"/>
        </w:rPr>
      </w:pPr>
      <w:r w:rsidRPr="00700CD1">
        <w:rPr>
          <w:rFonts w:ascii="Arial" w:hAnsi="Arial"/>
          <w:sz w:val="24"/>
        </w:rPr>
        <w:t>Any hire agreement with any person/body wishing to hire church premises must contain a provision whereby the person/body hiring the premises agrees to comply with the relevant safeguarding guidance issued by the House of Bishops and the diocese</w:t>
      </w:r>
      <w:r w:rsidR="00700CD1">
        <w:rPr>
          <w:rStyle w:val="FootnoteReference"/>
          <w:rFonts w:ascii="Arial" w:hAnsi="Arial"/>
          <w:sz w:val="24"/>
        </w:rPr>
        <w:footnoteReference w:id="13"/>
      </w:r>
      <w:r w:rsidR="007E3B71">
        <w:rPr>
          <w:rFonts w:ascii="Arial" w:hAnsi="Arial"/>
          <w:sz w:val="24"/>
        </w:rPr>
        <w:t>;</w:t>
      </w:r>
    </w:p>
    <w:p w14:paraId="053DD965" w14:textId="77777777" w:rsidR="002E1A04" w:rsidRPr="00700CD1" w:rsidRDefault="002E1A04" w:rsidP="00700CD1">
      <w:pPr>
        <w:pStyle w:val="ListParagraph"/>
        <w:numPr>
          <w:ilvl w:val="0"/>
          <w:numId w:val="27"/>
        </w:numPr>
        <w:ind w:left="851" w:hanging="567"/>
        <w:rPr>
          <w:rFonts w:ascii="Arial" w:hAnsi="Arial"/>
          <w:sz w:val="24"/>
        </w:rPr>
      </w:pPr>
      <w:r w:rsidRPr="00700CD1">
        <w:rPr>
          <w:rFonts w:ascii="Arial" w:hAnsi="Arial"/>
          <w:sz w:val="24"/>
        </w:rPr>
        <w:t>The hire agreement should also contain a provision whereby all those hiring church premises are required to ensure that children and vulnerable adults are protected at all times, relevant staff have had appropriate DBS checks and that all reasonable steps have been taken to prevent injury, illness, loss or damage occurring</w:t>
      </w:r>
      <w:r w:rsidR="007E3B71">
        <w:rPr>
          <w:rFonts w:ascii="Arial" w:hAnsi="Arial"/>
          <w:sz w:val="24"/>
        </w:rPr>
        <w:t>;</w:t>
      </w:r>
    </w:p>
    <w:p w14:paraId="053DD966" w14:textId="77777777" w:rsidR="002E1A04" w:rsidRPr="00700CD1" w:rsidRDefault="002E1A04" w:rsidP="00700CD1">
      <w:pPr>
        <w:pStyle w:val="ListParagraph"/>
        <w:numPr>
          <w:ilvl w:val="0"/>
          <w:numId w:val="27"/>
        </w:numPr>
        <w:ind w:left="851" w:hanging="567"/>
        <w:rPr>
          <w:rFonts w:ascii="Arial" w:hAnsi="Arial"/>
          <w:sz w:val="24"/>
        </w:rPr>
      </w:pPr>
      <w:r w:rsidRPr="00700CD1">
        <w:rPr>
          <w:rFonts w:ascii="Arial" w:hAnsi="Arial"/>
          <w:sz w:val="24"/>
        </w:rPr>
        <w:t>Ensure all those hiring church premises carry full public liability insurance for this, or be covered through the church insurance (for example hire for a children’s party).</w:t>
      </w:r>
    </w:p>
    <w:p w14:paraId="053DD968" w14:textId="77777777" w:rsidR="002E1A04" w:rsidRPr="001864C6" w:rsidRDefault="002E1A04" w:rsidP="002E1A04">
      <w:pPr>
        <w:ind w:left="0" w:firstLine="0"/>
        <w:rPr>
          <w:rFonts w:ascii="Gill Sans MT" w:eastAsia="Calibri" w:hAnsi="Gill Sans MT"/>
          <w:b/>
          <w:sz w:val="24"/>
        </w:rPr>
      </w:pPr>
      <w:r w:rsidRPr="001864C6">
        <w:rPr>
          <w:rFonts w:ascii="Gill Sans MT" w:eastAsia="Calibri" w:hAnsi="Gill Sans MT"/>
          <w:b/>
          <w:sz w:val="24"/>
        </w:rPr>
        <w:t>Working in an LEP:</w:t>
      </w:r>
    </w:p>
    <w:p w14:paraId="053DD969" w14:textId="77777777" w:rsidR="002E1A04" w:rsidRDefault="002E1A04" w:rsidP="001864C6">
      <w:pPr>
        <w:pStyle w:val="ListParagraph"/>
        <w:numPr>
          <w:ilvl w:val="0"/>
          <w:numId w:val="39"/>
        </w:numPr>
        <w:rPr>
          <w:rFonts w:ascii="Arial" w:hAnsi="Arial"/>
          <w:sz w:val="24"/>
        </w:rPr>
      </w:pPr>
      <w:r w:rsidRPr="001864C6">
        <w:rPr>
          <w:rFonts w:ascii="Arial" w:hAnsi="Arial"/>
          <w:sz w:val="24"/>
        </w:rPr>
        <w:t>If working within Local Ecumenical Partnerships (LEPs), agree which denomination or organisation’s safeguarding policy to follow, including where to seek advice in urgent situations in l</w:t>
      </w:r>
      <w:r w:rsidR="007E3B71">
        <w:rPr>
          <w:rFonts w:ascii="Arial" w:hAnsi="Arial"/>
          <w:sz w:val="24"/>
        </w:rPr>
        <w:t>ine with the practice guidance</w:t>
      </w:r>
      <w:r w:rsidRPr="001864C6">
        <w:rPr>
          <w:rFonts w:ascii="Arial" w:hAnsi="Arial"/>
          <w:sz w:val="24"/>
        </w:rPr>
        <w:t>. This decision should be ratified both by the bishop and other appropriate church leaders in the partnership and shared with the DSA; in the event of a specific safeguarding concern, ensure that all the LEP partners are notified.</w:t>
      </w:r>
    </w:p>
    <w:p w14:paraId="053DD96B" w14:textId="77777777" w:rsidR="002E1A04" w:rsidRPr="001864C6" w:rsidRDefault="002E1A04" w:rsidP="001864C6">
      <w:pPr>
        <w:rPr>
          <w:rFonts w:ascii="Gill Sans MT" w:eastAsia="Calibri" w:hAnsi="Gill Sans MT"/>
          <w:b/>
          <w:sz w:val="24"/>
        </w:rPr>
      </w:pPr>
      <w:r w:rsidRPr="001864C6">
        <w:rPr>
          <w:rFonts w:ascii="Gill Sans MT" w:eastAsia="Calibri" w:hAnsi="Gill Sans MT"/>
          <w:b/>
          <w:sz w:val="24"/>
        </w:rPr>
        <w:t>During a clergy vacancy</w:t>
      </w:r>
      <w:r w:rsidR="00C05548">
        <w:rPr>
          <w:rFonts w:ascii="Gill Sans MT" w:eastAsia="Calibri" w:hAnsi="Gill Sans MT"/>
          <w:b/>
          <w:sz w:val="24"/>
        </w:rPr>
        <w:t>:</w:t>
      </w:r>
    </w:p>
    <w:p w14:paraId="053DD96C" w14:textId="77777777" w:rsidR="002E1A04" w:rsidRDefault="002E1A04" w:rsidP="001864C6">
      <w:pPr>
        <w:pStyle w:val="ListParagraph"/>
        <w:numPr>
          <w:ilvl w:val="0"/>
          <w:numId w:val="39"/>
        </w:numPr>
        <w:rPr>
          <w:rFonts w:ascii="Arial" w:hAnsi="Arial"/>
          <w:sz w:val="24"/>
        </w:rPr>
      </w:pPr>
      <w:r w:rsidRPr="001864C6">
        <w:rPr>
          <w:rFonts w:ascii="Arial" w:hAnsi="Arial"/>
          <w:sz w:val="24"/>
        </w:rPr>
        <w:t>During an interregnum the PCC must, working with the churchwardens, ensure that all information about safeguarding matters is securely stored before passing the information on to the new incumbent. The departing incumbent must give the safeguarding information to the parish safeguarding officer who can pass the information on to the new incumbent when he/she takes up his new role.</w:t>
      </w:r>
    </w:p>
    <w:p w14:paraId="053DD96D" w14:textId="77777777" w:rsidR="00C05548" w:rsidRDefault="00C05548" w:rsidP="001864C6">
      <w:pPr>
        <w:ind w:left="0" w:firstLine="0"/>
        <w:rPr>
          <w:rFonts w:eastAsia="Calibri"/>
          <w:sz w:val="24"/>
        </w:rPr>
      </w:pPr>
    </w:p>
    <w:p w14:paraId="053DD96E" w14:textId="77777777" w:rsidR="00C05548" w:rsidRPr="00C05548" w:rsidRDefault="00C05548" w:rsidP="001864C6">
      <w:pPr>
        <w:ind w:left="0" w:firstLine="0"/>
        <w:rPr>
          <w:rFonts w:ascii="Gill Sans MT" w:eastAsia="Calibri" w:hAnsi="Gill Sans MT"/>
          <w:b/>
          <w:sz w:val="24"/>
        </w:rPr>
      </w:pPr>
      <w:r w:rsidRPr="00C05548">
        <w:rPr>
          <w:rFonts w:ascii="Gill Sans MT" w:eastAsia="Calibri" w:hAnsi="Gill Sans MT"/>
          <w:b/>
          <w:sz w:val="24"/>
        </w:rPr>
        <w:t>Further information</w:t>
      </w:r>
      <w:r>
        <w:rPr>
          <w:rFonts w:ascii="Gill Sans MT" w:eastAsia="Calibri" w:hAnsi="Gill Sans MT"/>
          <w:b/>
          <w:sz w:val="24"/>
        </w:rPr>
        <w:t>:</w:t>
      </w:r>
    </w:p>
    <w:p w14:paraId="053DD96F" w14:textId="22E4222F" w:rsidR="001864C6" w:rsidRPr="001864C6" w:rsidRDefault="001864C6" w:rsidP="001864C6">
      <w:pPr>
        <w:ind w:left="0" w:firstLine="0"/>
        <w:rPr>
          <w:rFonts w:eastAsia="Calibri"/>
          <w:sz w:val="24"/>
        </w:rPr>
      </w:pPr>
      <w:r>
        <w:rPr>
          <w:rFonts w:eastAsia="Calibri"/>
          <w:sz w:val="24"/>
        </w:rPr>
        <w:t>Guidance regarding Parish Safeguarding Responsibilities is available on the Dioces</w:t>
      </w:r>
      <w:r w:rsidR="00FB3D2B">
        <w:rPr>
          <w:rFonts w:eastAsia="Calibri"/>
          <w:sz w:val="24"/>
        </w:rPr>
        <w:t>an</w:t>
      </w:r>
      <w:r>
        <w:rPr>
          <w:rFonts w:eastAsia="Calibri"/>
          <w:sz w:val="24"/>
        </w:rPr>
        <w:t xml:space="preserve"> Website</w:t>
      </w:r>
      <w:r w:rsidR="004C3585">
        <w:rPr>
          <w:rFonts w:eastAsia="Calibri"/>
          <w:sz w:val="24"/>
        </w:rPr>
        <w:t xml:space="preserve"> along with f</w:t>
      </w:r>
      <w:r>
        <w:rPr>
          <w:rFonts w:eastAsia="Calibri"/>
          <w:sz w:val="24"/>
        </w:rPr>
        <w:t>urther guidance and templates</w:t>
      </w:r>
      <w:r>
        <w:rPr>
          <w:rStyle w:val="FootnoteReference"/>
          <w:rFonts w:eastAsia="Calibri"/>
          <w:sz w:val="24"/>
        </w:rPr>
        <w:footnoteReference w:id="14"/>
      </w:r>
      <w:r>
        <w:rPr>
          <w:rFonts w:eastAsia="Calibri"/>
          <w:sz w:val="24"/>
        </w:rPr>
        <w:t xml:space="preserve"> for Parishes to use in respect of safeguarding are also available on the Dioces</w:t>
      </w:r>
      <w:r w:rsidR="00FB3D2B">
        <w:rPr>
          <w:rFonts w:eastAsia="Calibri"/>
          <w:sz w:val="24"/>
        </w:rPr>
        <w:t>an</w:t>
      </w:r>
      <w:r>
        <w:rPr>
          <w:rFonts w:eastAsia="Calibri"/>
          <w:sz w:val="24"/>
        </w:rPr>
        <w:t xml:space="preserve"> website. Should PCCs and PCC members require advice and guidance regarding the safeguarding responsibilities associated with their role please contact the Diocese Safeguarding Team.</w:t>
      </w:r>
    </w:p>
    <w:sectPr w:rsidR="001864C6" w:rsidRPr="001864C6" w:rsidSect="00271F37">
      <w:footerReference w:type="default" r:id="rId12"/>
      <w:footerReference w:type="first" r:id="rId13"/>
      <w:pgSz w:w="11906" w:h="16838" w:code="9"/>
      <w:pgMar w:top="1276" w:right="1418" w:bottom="719" w:left="1418"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A254" w14:textId="77777777" w:rsidR="007E7CB5" w:rsidRDefault="007E7CB5" w:rsidP="00BF78FF">
      <w:r>
        <w:separator/>
      </w:r>
    </w:p>
  </w:endnote>
  <w:endnote w:type="continuationSeparator" w:id="0">
    <w:p w14:paraId="1D814A81" w14:textId="77777777" w:rsidR="007E7CB5" w:rsidRDefault="007E7CB5" w:rsidP="00BF78FF">
      <w:r>
        <w:continuationSeparator/>
      </w:r>
    </w:p>
  </w:endnote>
  <w:endnote w:type="continuationNotice" w:id="1">
    <w:p w14:paraId="22AB1FE1" w14:textId="77777777" w:rsidR="00A90FAA" w:rsidRDefault="00A90F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976" w14:textId="77777777" w:rsidR="001864C6" w:rsidRPr="001230FB" w:rsidRDefault="001864C6" w:rsidP="00136880">
    <w:pPr>
      <w:jc w:val="right"/>
      <w:rPr>
        <w:rFonts w:ascii="Gill Sans MT" w:hAnsi="Gill Sans MT"/>
        <w:b/>
        <w:color w:val="404040"/>
        <w:sz w:val="16"/>
      </w:rPr>
    </w:pP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7E3B71">
      <w:rPr>
        <w:rStyle w:val="PageNumber"/>
        <w:rFonts w:ascii="Gill Sans MT" w:hAnsi="Gill Sans MT"/>
        <w:noProof/>
        <w:color w:val="404040"/>
        <w:sz w:val="20"/>
      </w:rPr>
      <w:t>4</w:t>
    </w:r>
    <w:r w:rsidRPr="001230FB">
      <w:rPr>
        <w:rStyle w:val="PageNumber"/>
        <w:rFonts w:ascii="Gill Sans MT" w:hAnsi="Gill Sans MT"/>
        <w:color w:val="40404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D977" w14:textId="77777777" w:rsidR="001864C6" w:rsidRPr="00E30CD4" w:rsidRDefault="001864C6" w:rsidP="00136880">
    <w:pPr>
      <w:pStyle w:val="Footer"/>
    </w:pPr>
    <w:r>
      <w:rPr>
        <w:rFonts w:ascii="Gill Sans MT" w:hAnsi="Gill Sans MT"/>
        <w:noProof/>
        <w:color w:val="808080"/>
        <w:sz w:val="18"/>
        <w:szCs w:val="18"/>
        <w:lang w:eastAsia="en-GB"/>
      </w:rPr>
      <mc:AlternateContent>
        <mc:Choice Requires="wps">
          <w:drawing>
            <wp:anchor distT="0" distB="0" distL="114300" distR="114300" simplePos="0" relativeHeight="251658241" behindDoc="0" locked="0" layoutInCell="1" allowOverlap="1" wp14:anchorId="053DD97E" wp14:editId="053DD97F">
              <wp:simplePos x="0" y="0"/>
              <wp:positionH relativeFrom="column">
                <wp:posOffset>23495</wp:posOffset>
              </wp:positionH>
              <wp:positionV relativeFrom="paragraph">
                <wp:posOffset>164465</wp:posOffset>
              </wp:positionV>
              <wp:extent cx="5705475" cy="0"/>
              <wp:effectExtent l="10795" t="12065" r="24130" b="260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C79D7"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053DD978" w14:textId="77777777" w:rsidR="001864C6" w:rsidRPr="001230FB" w:rsidRDefault="001864C6" w:rsidP="00136880">
    <w:pPr>
      <w:rPr>
        <w:rFonts w:ascii="Gill Sans MT" w:hAnsi="Gill Sans MT"/>
        <w:b/>
        <w:color w:val="404040"/>
        <w:sz w:val="16"/>
      </w:rPr>
    </w:pPr>
    <w:r>
      <w:rPr>
        <w:rFonts w:ascii="Gill Sans MT" w:hAnsi="Gill Sans MT"/>
        <w:b/>
        <w:color w:val="404040"/>
        <w:sz w:val="18"/>
        <w:szCs w:val="18"/>
      </w:rPr>
      <w:t>Diocese Safeguarding Team</w:t>
    </w:r>
    <w:r w:rsidRPr="001230FB">
      <w:rPr>
        <w:rFonts w:ascii="Gill Sans MT" w:hAnsi="Gill Sans MT"/>
        <w:b/>
        <w:color w:val="404040"/>
        <w:sz w:val="18"/>
      </w:rPr>
      <w:tab/>
      <w:t xml:space="preserve"> </w:t>
    </w:r>
    <w:r w:rsidRPr="001230FB">
      <w:rPr>
        <w:b/>
        <w:color w:val="404040"/>
        <w:sz w:val="18"/>
      </w:rPr>
      <w:tab/>
    </w:r>
    <w:r w:rsidRPr="001230FB">
      <w:rPr>
        <w:b/>
        <w:color w:val="404040"/>
        <w:sz w:val="18"/>
      </w:rPr>
      <w:tab/>
    </w:r>
    <w:r>
      <w:rPr>
        <w:b/>
        <w:color w:val="404040"/>
        <w:sz w:val="18"/>
      </w:rPr>
      <w:tab/>
    </w:r>
    <w:r>
      <w:rPr>
        <w:b/>
        <w:color w:val="404040"/>
        <w:sz w:val="18"/>
      </w:rPr>
      <w:tab/>
    </w:r>
    <w:r>
      <w:rPr>
        <w:b/>
        <w:color w:val="404040"/>
        <w:sz w:val="18"/>
      </w:rPr>
      <w:tab/>
    </w:r>
    <w:r w:rsidRPr="001230FB">
      <w:rPr>
        <w:b/>
        <w:color w:val="404040"/>
        <w:sz w:val="18"/>
      </w:rPr>
      <w:tab/>
    </w:r>
    <w:r w:rsidRPr="001230FB">
      <w:rPr>
        <w:b/>
        <w:color w:val="404040"/>
        <w:sz w:val="18"/>
      </w:rPr>
      <w:tab/>
    </w:r>
    <w:r w:rsidRPr="001230FB">
      <w:rPr>
        <w:rStyle w:val="PageNumber"/>
        <w:rFonts w:ascii="Gill Sans MT" w:hAnsi="Gill Sans MT"/>
        <w:color w:val="404040"/>
        <w:sz w:val="20"/>
      </w:rPr>
      <w:fldChar w:fldCharType="begin"/>
    </w:r>
    <w:r w:rsidRPr="001230FB">
      <w:rPr>
        <w:rStyle w:val="PageNumber"/>
        <w:rFonts w:ascii="Gill Sans MT" w:hAnsi="Gill Sans MT"/>
        <w:color w:val="404040"/>
        <w:sz w:val="20"/>
      </w:rPr>
      <w:instrText xml:space="preserve"> PAGE </w:instrText>
    </w:r>
    <w:r w:rsidRPr="001230FB">
      <w:rPr>
        <w:rStyle w:val="PageNumber"/>
        <w:rFonts w:ascii="Gill Sans MT" w:hAnsi="Gill Sans MT"/>
        <w:color w:val="404040"/>
        <w:sz w:val="20"/>
      </w:rPr>
      <w:fldChar w:fldCharType="separate"/>
    </w:r>
    <w:r w:rsidR="007E3B71">
      <w:rPr>
        <w:rStyle w:val="PageNumber"/>
        <w:rFonts w:ascii="Gill Sans MT" w:hAnsi="Gill Sans MT"/>
        <w:noProof/>
        <w:color w:val="404040"/>
        <w:sz w:val="20"/>
      </w:rPr>
      <w:t>1</w:t>
    </w:r>
    <w:r w:rsidRPr="001230FB">
      <w:rPr>
        <w:rStyle w:val="PageNumber"/>
        <w:rFonts w:ascii="Gill Sans MT" w:hAnsi="Gill Sans MT"/>
        <w:color w:val="404040"/>
        <w:sz w:val="20"/>
      </w:rPr>
      <w:fldChar w:fldCharType="end"/>
    </w:r>
  </w:p>
  <w:p w14:paraId="053DD979" w14:textId="77777777" w:rsidR="001864C6" w:rsidRPr="001230FB" w:rsidRDefault="001864C6" w:rsidP="00136880">
    <w:pPr>
      <w:rPr>
        <w:rFonts w:ascii="Gill Sans MT" w:hAnsi="Gill Sans MT"/>
        <w:b/>
        <w:color w:val="404040"/>
        <w:sz w:val="16"/>
      </w:rPr>
    </w:pPr>
    <w:r>
      <w:rPr>
        <w:rFonts w:ascii="Gill Sans MT" w:hAnsi="Gill Sans MT"/>
        <w:b/>
        <w:color w:val="404040"/>
        <w:sz w:val="18"/>
      </w:rPr>
      <w:t>Em</w:t>
    </w:r>
    <w:r w:rsidRPr="001230FB">
      <w:rPr>
        <w:rFonts w:ascii="Gill Sans MT" w:hAnsi="Gill Sans MT"/>
        <w:b/>
        <w:color w:val="404040"/>
        <w:sz w:val="18"/>
      </w:rPr>
      <w:t xml:space="preserve">ail: </w:t>
    </w:r>
    <w:r>
      <w:rPr>
        <w:rFonts w:ascii="Gill Sans MT" w:hAnsi="Gill Sans MT"/>
        <w:b/>
        <w:color w:val="404040"/>
        <w:sz w:val="18"/>
      </w:rPr>
      <w:t>safeguarding</w:t>
    </w:r>
    <w:r w:rsidRPr="0005616D">
      <w:rPr>
        <w:rFonts w:ascii="Gill Sans MT" w:hAnsi="Gill Sans MT"/>
        <w:b/>
        <w:color w:val="404040"/>
        <w:sz w:val="18"/>
      </w:rPr>
      <w:t>@bristoldiocese.org</w:t>
    </w:r>
  </w:p>
  <w:p w14:paraId="053DD97A" w14:textId="77777777" w:rsidR="001864C6" w:rsidRPr="001230FB" w:rsidRDefault="001864C6" w:rsidP="00136880">
    <w:pPr>
      <w:rPr>
        <w:rFonts w:ascii="Gill Sans MT" w:hAnsi="Gill Sans MT"/>
        <w:color w:val="404040"/>
        <w:sz w:val="18"/>
        <w:szCs w:val="18"/>
      </w:rPr>
    </w:pPr>
    <w:r w:rsidRPr="001230FB">
      <w:rPr>
        <w:rFonts w:ascii="Gill Sans MT" w:hAnsi="Gill Sans MT"/>
        <w:color w:val="404040"/>
        <w:sz w:val="18"/>
        <w:szCs w:val="18"/>
      </w:rPr>
      <w:t>Diocesan Office, First Floor, Hillside House, 1500 Parkway North, Stoke Gifford, Bristol BS34 8YU</w:t>
    </w:r>
  </w:p>
  <w:p w14:paraId="053DD97B" w14:textId="77777777" w:rsidR="001864C6" w:rsidRPr="001230FB" w:rsidRDefault="001864C6" w:rsidP="00136880">
    <w:pPr>
      <w:spacing w:line="260" w:lineRule="exact"/>
      <w:jc w:val="both"/>
      <w:rPr>
        <w:rFonts w:ascii="Gill Sans MT" w:hAnsi="Gill Sans MT"/>
        <w:color w:val="404040"/>
        <w:sz w:val="16"/>
      </w:rPr>
    </w:pPr>
    <w:r>
      <w:rPr>
        <w:rFonts w:ascii="Gill Sans MT" w:hAnsi="Gill Sans MT"/>
        <w:noProof/>
        <w:color w:val="404040"/>
        <w:sz w:val="18"/>
        <w:szCs w:val="18"/>
        <w:lang w:eastAsia="en-GB"/>
      </w:rPr>
      <w:drawing>
        <wp:anchor distT="0" distB="0" distL="114300" distR="114300" simplePos="0" relativeHeight="251658240" behindDoc="1" locked="0" layoutInCell="1" allowOverlap="1" wp14:anchorId="053DD980" wp14:editId="053DD981">
          <wp:simplePos x="0" y="0"/>
          <wp:positionH relativeFrom="column">
            <wp:posOffset>2025650</wp:posOffset>
          </wp:positionH>
          <wp:positionV relativeFrom="paragraph">
            <wp:posOffset>35560</wp:posOffset>
          </wp:positionV>
          <wp:extent cx="503555" cy="124460"/>
          <wp:effectExtent l="0" t="0" r="4445" b="2540"/>
          <wp:wrapNone/>
          <wp:docPr id="1551974125" name="Picture 155197412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FB">
      <w:rPr>
        <w:rFonts w:ascii="Gill Sans MT" w:hAnsi="Gill Sans MT"/>
        <w:color w:val="404040"/>
        <w:sz w:val="18"/>
        <w:szCs w:val="18"/>
      </w:rPr>
      <w:t xml:space="preserve">0117 906 0100 </w:t>
    </w:r>
    <w:r w:rsidRPr="001230FB">
      <w:rPr>
        <w:color w:val="404040"/>
        <w:szCs w:val="18"/>
      </w:rPr>
      <w:t>|</w:t>
    </w:r>
    <w:r w:rsidRPr="001230FB">
      <w:rPr>
        <w:rFonts w:ascii="Gill Sans MT" w:hAnsi="Gill Sans MT"/>
        <w:color w:val="404040"/>
        <w:sz w:val="18"/>
        <w:szCs w:val="18"/>
      </w:rPr>
      <w:t xml:space="preserve"> </w:t>
    </w:r>
    <w:hyperlink r:id="rId2" w:history="1">
      <w:r w:rsidRPr="001230FB">
        <w:rPr>
          <w:rStyle w:val="Hyperlink"/>
          <w:rFonts w:ascii="Gill Sans MT" w:hAnsi="Gill Sans MT"/>
          <w:color w:val="404040"/>
          <w:sz w:val="18"/>
          <w:szCs w:val="18"/>
        </w:rPr>
        <w:t>www.bristol.anglican.org</w:t>
      </w:r>
    </w:hyperlink>
    <w:r w:rsidRPr="001230FB">
      <w:rPr>
        <w:rFonts w:ascii="Gill Sans MT" w:hAnsi="Gill Sans MT"/>
        <w:color w:val="404040"/>
        <w:sz w:val="18"/>
        <w:szCs w:val="18"/>
      </w:rPr>
      <w:t xml:space="preserve"> </w:t>
    </w:r>
    <w:r w:rsidRPr="001230FB">
      <w:rPr>
        <w:color w:val="404040"/>
        <w:szCs w:val="18"/>
      </w:rPr>
      <w:t xml:space="preserve">| </w:t>
    </w:r>
  </w:p>
  <w:p w14:paraId="053DD97C" w14:textId="77777777" w:rsidR="001864C6" w:rsidRPr="001230FB" w:rsidRDefault="001864C6" w:rsidP="00136880">
    <w:pPr>
      <w:spacing w:line="260" w:lineRule="exact"/>
      <w:rPr>
        <w:rFonts w:ascii="Gill Sans MT" w:hAnsi="Gill Sans MT"/>
        <w:color w:val="404040"/>
        <w:sz w:val="16"/>
      </w:rPr>
    </w:pPr>
  </w:p>
  <w:p w14:paraId="053DD97D" w14:textId="77777777" w:rsidR="001864C6" w:rsidRPr="001230FB" w:rsidRDefault="001864C6" w:rsidP="00136880">
    <w:pPr>
      <w:spacing w:line="260" w:lineRule="exact"/>
      <w:rPr>
        <w:rFonts w:ascii="Gill Sans MT" w:hAnsi="Gill Sans MT"/>
        <w:color w:val="404040"/>
        <w:sz w:val="16"/>
      </w:rPr>
    </w:pPr>
    <w:r w:rsidRPr="001230FB">
      <w:rPr>
        <w:rFonts w:ascii="Gill Sans MT" w:hAnsi="Gill Sans MT"/>
        <w:color w:val="404040"/>
        <w:sz w:val="16"/>
      </w:rPr>
      <w:t xml:space="preserve">The Bristol Diocesan Board of Finance Limited </w:t>
    </w:r>
    <w:r w:rsidRPr="001230FB">
      <w:rPr>
        <w:color w:val="404040"/>
      </w:rPr>
      <w:t>|</w:t>
    </w:r>
    <w:r w:rsidRPr="001230FB">
      <w:rPr>
        <w:rFonts w:ascii="Gill Sans MT" w:hAnsi="Gill Sans MT"/>
        <w:color w:val="404040"/>
        <w:sz w:val="16"/>
      </w:rPr>
      <w:t xml:space="preserve"> Reg. in England: Charity 248502, Company 156243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D36D" w14:textId="77777777" w:rsidR="007E7CB5" w:rsidRDefault="007E7CB5" w:rsidP="00BF78FF">
      <w:r>
        <w:separator/>
      </w:r>
    </w:p>
  </w:footnote>
  <w:footnote w:type="continuationSeparator" w:id="0">
    <w:p w14:paraId="03EBC0EB" w14:textId="77777777" w:rsidR="007E7CB5" w:rsidRDefault="007E7CB5" w:rsidP="00BF78FF">
      <w:r>
        <w:continuationSeparator/>
      </w:r>
    </w:p>
  </w:footnote>
  <w:footnote w:type="continuationNotice" w:id="1">
    <w:p w14:paraId="0B0B1966" w14:textId="77777777" w:rsidR="00A90FAA" w:rsidRDefault="00A90FAA">
      <w:pPr>
        <w:spacing w:line="240" w:lineRule="auto"/>
      </w:pPr>
    </w:p>
  </w:footnote>
  <w:footnote w:id="2">
    <w:p w14:paraId="053DD982" w14:textId="18697FB5" w:rsidR="001864C6" w:rsidRPr="001602BB" w:rsidRDefault="001864C6" w:rsidP="00C163EA">
      <w:pPr>
        <w:pStyle w:val="FootnoteText"/>
        <w:ind w:left="0" w:firstLine="0"/>
        <w:rPr>
          <w:sz w:val="18"/>
          <w:szCs w:val="18"/>
        </w:rPr>
      </w:pPr>
      <w:r w:rsidRPr="001602BB">
        <w:rPr>
          <w:rStyle w:val="FootnoteReference"/>
          <w:sz w:val="18"/>
          <w:szCs w:val="18"/>
        </w:rPr>
        <w:footnoteRef/>
      </w:r>
      <w:r w:rsidRPr="001602BB">
        <w:rPr>
          <w:sz w:val="18"/>
          <w:szCs w:val="18"/>
        </w:rPr>
        <w:t xml:space="preserve"> The incumbent may be called the vicar, rector</w:t>
      </w:r>
      <w:r w:rsidR="007625EB" w:rsidRPr="001602BB">
        <w:rPr>
          <w:sz w:val="18"/>
          <w:szCs w:val="18"/>
        </w:rPr>
        <w:t xml:space="preserve"> </w:t>
      </w:r>
      <w:r w:rsidRPr="001602BB">
        <w:rPr>
          <w:sz w:val="18"/>
          <w:szCs w:val="18"/>
        </w:rPr>
        <w:t>and for the purposes of this document will also include a priest-in-charge.</w:t>
      </w:r>
    </w:p>
  </w:footnote>
  <w:footnote w:id="3">
    <w:p w14:paraId="053DD984" w14:textId="77777777" w:rsidR="001864C6" w:rsidRDefault="001864C6">
      <w:pPr>
        <w:pStyle w:val="FootnoteText"/>
      </w:pPr>
      <w:r w:rsidRPr="001602BB">
        <w:rPr>
          <w:rStyle w:val="FootnoteReference"/>
          <w:sz w:val="18"/>
          <w:szCs w:val="18"/>
        </w:rPr>
        <w:footnoteRef/>
      </w:r>
      <w:r w:rsidRPr="001602BB">
        <w:rPr>
          <w:sz w:val="18"/>
          <w:szCs w:val="18"/>
        </w:rPr>
        <w:t xml:space="preserve"> </w:t>
      </w:r>
      <w:hyperlink r:id="rId1" w:history="1">
        <w:r w:rsidRPr="001602BB">
          <w:rPr>
            <w:rStyle w:val="Hyperlink"/>
            <w:sz w:val="18"/>
            <w:szCs w:val="18"/>
          </w:rPr>
          <w:t>http://www.legislation.gov.uk/ukcm/Eliz2/4-5/3/contents</w:t>
        </w:r>
      </w:hyperlink>
      <w:r w:rsidRPr="00C163EA">
        <w:rPr>
          <w:sz w:val="18"/>
        </w:rPr>
        <w:t xml:space="preserve"> </w:t>
      </w:r>
    </w:p>
  </w:footnote>
  <w:footnote w:id="4">
    <w:p w14:paraId="64E42095" w14:textId="77777777" w:rsidR="00B93F0A" w:rsidRPr="001602BB" w:rsidRDefault="00B93F0A" w:rsidP="00B93F0A">
      <w:pPr>
        <w:pStyle w:val="FootnoteText"/>
        <w:ind w:left="0" w:firstLine="0"/>
        <w:rPr>
          <w:sz w:val="18"/>
          <w:szCs w:val="18"/>
        </w:rPr>
      </w:pPr>
      <w:r w:rsidRPr="001602BB">
        <w:rPr>
          <w:rStyle w:val="FootnoteReference"/>
          <w:sz w:val="18"/>
          <w:szCs w:val="18"/>
        </w:rPr>
        <w:footnoteRef/>
      </w:r>
      <w:r w:rsidRPr="001602BB">
        <w:rPr>
          <w:sz w:val="18"/>
          <w:szCs w:val="18"/>
        </w:rPr>
        <w:t xml:space="preserve"> Any reference to the responsibilities and duties of the PCC applies to each member of the PCC, “all PCC members must share in the oversight… every member of the PCC is the trustee of a charity… The PCC</w:t>
      </w:r>
      <w:r>
        <w:rPr>
          <w:sz w:val="18"/>
          <w:szCs w:val="18"/>
        </w:rPr>
        <w:t xml:space="preserve"> h</w:t>
      </w:r>
      <w:r w:rsidRPr="001602BB">
        <w:rPr>
          <w:sz w:val="18"/>
          <w:szCs w:val="18"/>
        </w:rPr>
        <w:t>ave a duty of care to ensure the protection of the vulnerable [children and adults at risk of abuse and neglect] within their church community.</w:t>
      </w:r>
    </w:p>
  </w:footnote>
  <w:footnote w:id="5">
    <w:p w14:paraId="053DD985" w14:textId="77777777" w:rsidR="001864C6" w:rsidRPr="00852055" w:rsidRDefault="001864C6">
      <w:pPr>
        <w:pStyle w:val="FootnoteText"/>
        <w:rPr>
          <w:sz w:val="18"/>
          <w:szCs w:val="18"/>
        </w:rPr>
      </w:pPr>
      <w:r w:rsidRPr="00852055">
        <w:rPr>
          <w:rStyle w:val="FootnoteReference"/>
          <w:sz w:val="18"/>
          <w:szCs w:val="18"/>
        </w:rPr>
        <w:footnoteRef/>
      </w:r>
      <w:r w:rsidRPr="00852055">
        <w:rPr>
          <w:sz w:val="18"/>
          <w:szCs w:val="18"/>
        </w:rPr>
        <w:t xml:space="preserve"> </w:t>
      </w:r>
      <w:hyperlink r:id="rId2" w:history="1">
        <w:r w:rsidRPr="00852055">
          <w:rPr>
            <w:rStyle w:val="Hyperlink"/>
            <w:sz w:val="18"/>
            <w:szCs w:val="18"/>
          </w:rPr>
          <w:t>https://www.churchofengland.org/sites/default/files/2017-11/cofe-policy-statement.pdf</w:t>
        </w:r>
      </w:hyperlink>
      <w:r w:rsidRPr="00852055">
        <w:rPr>
          <w:sz w:val="18"/>
          <w:szCs w:val="18"/>
        </w:rPr>
        <w:t xml:space="preserve"> </w:t>
      </w:r>
    </w:p>
  </w:footnote>
  <w:footnote w:id="6">
    <w:p w14:paraId="053DD986" w14:textId="1A0A40DC" w:rsidR="001864C6" w:rsidRPr="00852055" w:rsidRDefault="001864C6">
      <w:pPr>
        <w:pStyle w:val="FootnoteText"/>
        <w:rPr>
          <w:sz w:val="18"/>
          <w:szCs w:val="18"/>
        </w:rPr>
      </w:pPr>
      <w:r w:rsidRPr="00852055">
        <w:rPr>
          <w:rStyle w:val="FootnoteReference"/>
          <w:sz w:val="18"/>
          <w:szCs w:val="18"/>
        </w:rPr>
        <w:footnoteRef/>
      </w:r>
      <w:r w:rsidRPr="00852055">
        <w:rPr>
          <w:sz w:val="18"/>
          <w:szCs w:val="18"/>
        </w:rPr>
        <w:t xml:space="preserve"> </w:t>
      </w:r>
      <w:hyperlink r:id="rId3" w:history="1">
        <w:r w:rsidR="00852055" w:rsidRPr="00400D84">
          <w:rPr>
            <w:rStyle w:val="Hyperlink"/>
            <w:sz w:val="18"/>
            <w:szCs w:val="18"/>
          </w:rPr>
          <w:t>https://www.bristol.anglican.org/aboutus/safeguarding/saf</w:t>
        </w:r>
        <w:r w:rsidR="00852055" w:rsidRPr="00400D84">
          <w:rPr>
            <w:rStyle w:val="Hyperlink"/>
            <w:sz w:val="18"/>
            <w:szCs w:val="18"/>
          </w:rPr>
          <w:t>e</w:t>
        </w:r>
        <w:r w:rsidR="00852055" w:rsidRPr="00400D84">
          <w:rPr>
            <w:rStyle w:val="Hyperlink"/>
            <w:sz w:val="18"/>
            <w:szCs w:val="18"/>
          </w:rPr>
          <w:t>guardingresources</w:t>
        </w:r>
      </w:hyperlink>
      <w:r w:rsidR="00852055" w:rsidRPr="00400D84">
        <w:rPr>
          <w:sz w:val="18"/>
          <w:szCs w:val="18"/>
        </w:rPr>
        <w:t>/</w:t>
      </w:r>
    </w:p>
  </w:footnote>
  <w:footnote w:id="7">
    <w:p w14:paraId="053DD987" w14:textId="77777777" w:rsidR="001864C6" w:rsidRPr="001B7B9B" w:rsidRDefault="001864C6" w:rsidP="001B7B9B">
      <w:pPr>
        <w:pStyle w:val="FootnoteText"/>
        <w:ind w:left="0" w:firstLine="0"/>
        <w:rPr>
          <w:sz w:val="18"/>
        </w:rPr>
      </w:pPr>
      <w:r w:rsidRPr="00852055">
        <w:rPr>
          <w:rStyle w:val="FootnoteReference"/>
          <w:sz w:val="18"/>
          <w:szCs w:val="18"/>
        </w:rPr>
        <w:footnoteRef/>
      </w:r>
      <w:r w:rsidRPr="00852055">
        <w:rPr>
          <w:sz w:val="18"/>
          <w:szCs w:val="18"/>
        </w:rPr>
        <w:t xml:space="preserve"> The requirement is to have a named PSO. If appropriate, in rural parishes or parishes held in plurality, consider joining together to share a PSO while remembering that legal responsibility will continue to rest with the individual parishes.</w:t>
      </w:r>
    </w:p>
  </w:footnote>
  <w:footnote w:id="8">
    <w:p w14:paraId="053DD988" w14:textId="77777777" w:rsidR="001864C6" w:rsidRPr="00852055" w:rsidRDefault="001864C6" w:rsidP="001B7B9B">
      <w:pPr>
        <w:pStyle w:val="FootnoteText"/>
        <w:ind w:left="0" w:firstLine="0"/>
        <w:rPr>
          <w:sz w:val="18"/>
          <w:szCs w:val="18"/>
        </w:rPr>
      </w:pPr>
      <w:r w:rsidRPr="00852055">
        <w:rPr>
          <w:rStyle w:val="FootnoteReference"/>
          <w:sz w:val="18"/>
          <w:szCs w:val="18"/>
        </w:rPr>
        <w:footnoteRef/>
      </w:r>
      <w:r w:rsidRPr="00852055">
        <w:rPr>
          <w:sz w:val="18"/>
          <w:szCs w:val="18"/>
        </w:rPr>
        <w:t xml:space="preserve"> A “Church Officer” is anyone appointed/elected by or on behalf of the Church to a post or role, whether they are ordained or lay, paid or unpaid.</w:t>
      </w:r>
    </w:p>
  </w:footnote>
  <w:footnote w:id="9">
    <w:p w14:paraId="053DD989" w14:textId="6FE85787" w:rsidR="001864C6" w:rsidRPr="005B36F4" w:rsidRDefault="001864C6">
      <w:pPr>
        <w:pStyle w:val="FootnoteText"/>
        <w:rPr>
          <w:sz w:val="18"/>
          <w:szCs w:val="18"/>
        </w:rPr>
      </w:pPr>
      <w:r w:rsidRPr="005B36F4">
        <w:rPr>
          <w:rStyle w:val="FootnoteReference"/>
          <w:sz w:val="18"/>
          <w:szCs w:val="18"/>
        </w:rPr>
        <w:footnoteRef/>
      </w:r>
      <w:r w:rsidRPr="005B36F4">
        <w:rPr>
          <w:sz w:val="18"/>
          <w:szCs w:val="18"/>
        </w:rPr>
        <w:t xml:space="preserve"> </w:t>
      </w:r>
      <w:hyperlink r:id="rId4" w:history="1">
        <w:r w:rsidR="00302D6D" w:rsidRPr="005B36F4">
          <w:rPr>
            <w:rStyle w:val="Hyperlink"/>
            <w:sz w:val="18"/>
            <w:szCs w:val="18"/>
          </w:rPr>
          <w:t>https://www.churchofengland.org/safeguarding/safeguarding-e-manual/safer-recruitment-and-people-management-guidance</w:t>
        </w:r>
      </w:hyperlink>
    </w:p>
  </w:footnote>
  <w:footnote w:id="10">
    <w:p w14:paraId="053DD98A" w14:textId="6B8773AA" w:rsidR="001864C6" w:rsidRPr="005B36F4" w:rsidRDefault="001864C6" w:rsidP="00CD447D">
      <w:pPr>
        <w:pStyle w:val="FootnoteText"/>
        <w:rPr>
          <w:sz w:val="18"/>
          <w:szCs w:val="18"/>
        </w:rPr>
      </w:pPr>
      <w:r w:rsidRPr="005B36F4">
        <w:rPr>
          <w:rStyle w:val="FootnoteReference"/>
          <w:sz w:val="18"/>
          <w:szCs w:val="18"/>
        </w:rPr>
        <w:footnoteRef/>
      </w:r>
      <w:r w:rsidRPr="005B36F4">
        <w:rPr>
          <w:sz w:val="18"/>
          <w:szCs w:val="18"/>
        </w:rPr>
        <w:t xml:space="preserve"> </w:t>
      </w:r>
      <w:hyperlink r:id="rId5" w:history="1">
        <w:r w:rsidR="00CD447D" w:rsidRPr="005B36F4">
          <w:rPr>
            <w:rStyle w:val="Hyperlink"/>
            <w:sz w:val="18"/>
            <w:szCs w:val="18"/>
          </w:rPr>
          <w:t>Safeguarding training - Diocese of Bristol (anglican.org)</w:t>
        </w:r>
      </w:hyperlink>
    </w:p>
  </w:footnote>
  <w:footnote w:id="11">
    <w:p w14:paraId="053DD98B" w14:textId="5A7330C7" w:rsidR="001864C6" w:rsidRPr="005B36F4" w:rsidRDefault="001864C6" w:rsidP="005B36F4">
      <w:pPr>
        <w:pStyle w:val="FootnoteText"/>
        <w:ind w:left="0" w:firstLine="0"/>
        <w:rPr>
          <w:sz w:val="18"/>
          <w:szCs w:val="18"/>
        </w:rPr>
      </w:pPr>
      <w:r w:rsidRPr="005B36F4">
        <w:rPr>
          <w:rStyle w:val="FootnoteReference"/>
          <w:sz w:val="18"/>
          <w:szCs w:val="18"/>
        </w:rPr>
        <w:footnoteRef/>
      </w:r>
      <w:r w:rsidRPr="005B36F4">
        <w:rPr>
          <w:sz w:val="18"/>
          <w:szCs w:val="18"/>
        </w:rPr>
        <w:t xml:space="preserve"> </w:t>
      </w:r>
      <w:hyperlink r:id="rId6" w:history="1">
        <w:r w:rsidR="00BA2404">
          <w:rPr>
            <w:rStyle w:val="Hyperlink"/>
            <w:sz w:val="18"/>
            <w:szCs w:val="18"/>
          </w:rPr>
          <w:t>Parish Safeguarding Handbook</w:t>
        </w:r>
      </w:hyperlink>
    </w:p>
  </w:footnote>
  <w:footnote w:id="12">
    <w:p w14:paraId="053DD98C" w14:textId="77777777" w:rsidR="001864C6" w:rsidRDefault="001864C6" w:rsidP="00700CD1">
      <w:pPr>
        <w:pStyle w:val="FootnoteText"/>
        <w:ind w:left="0" w:firstLine="0"/>
      </w:pPr>
      <w:r w:rsidRPr="005B36F4">
        <w:rPr>
          <w:rStyle w:val="FootnoteReference"/>
          <w:sz w:val="18"/>
          <w:szCs w:val="18"/>
        </w:rPr>
        <w:footnoteRef/>
      </w:r>
      <w:r w:rsidRPr="005B36F4">
        <w:rPr>
          <w:sz w:val="18"/>
          <w:szCs w:val="18"/>
        </w:rPr>
        <w:t xml:space="preserve"> </w:t>
      </w:r>
      <w:r w:rsidRPr="005B36F4">
        <w:rPr>
          <w:rFonts w:eastAsia="Calibri"/>
          <w:sz w:val="18"/>
          <w:szCs w:val="18"/>
        </w:rPr>
        <w:t>Whether the PSO is a member of the PCC is up to local determination. At a minimum they should report regularly to it.</w:t>
      </w:r>
    </w:p>
  </w:footnote>
  <w:footnote w:id="13">
    <w:p w14:paraId="053DD98D" w14:textId="477E4F0E" w:rsidR="001864C6" w:rsidRPr="004C3585" w:rsidRDefault="004C3585">
      <w:pPr>
        <w:pStyle w:val="FootnoteText"/>
        <w:rPr>
          <w:sz w:val="18"/>
          <w:szCs w:val="18"/>
        </w:rPr>
      </w:pPr>
      <w:hyperlink r:id="rId7" w:history="1">
        <w:r w:rsidR="001864C6" w:rsidRPr="004C3585">
          <w:rPr>
            <w:rStyle w:val="Hyperlink"/>
            <w:sz w:val="18"/>
            <w:szCs w:val="18"/>
            <w:vertAlign w:val="superscript"/>
          </w:rPr>
          <w:footnoteRef/>
        </w:r>
        <w:r w:rsidR="001864C6" w:rsidRPr="004C3585">
          <w:rPr>
            <w:rStyle w:val="Hyperlink"/>
            <w:sz w:val="18"/>
            <w:szCs w:val="18"/>
          </w:rPr>
          <w:t xml:space="preserve"> https://www.bristol.anglican.org/documents/church-building-hire-agreements/</w:t>
        </w:r>
      </w:hyperlink>
      <w:r w:rsidR="001864C6" w:rsidRPr="004C3585">
        <w:rPr>
          <w:sz w:val="18"/>
          <w:szCs w:val="18"/>
        </w:rPr>
        <w:t xml:space="preserve"> </w:t>
      </w:r>
    </w:p>
  </w:footnote>
  <w:footnote w:id="14">
    <w:p w14:paraId="053DD98F" w14:textId="2E3E7B64" w:rsidR="001864C6" w:rsidRDefault="001864C6">
      <w:pPr>
        <w:pStyle w:val="FootnoteText"/>
      </w:pPr>
      <w:r w:rsidRPr="004C3585">
        <w:rPr>
          <w:rStyle w:val="FootnoteReference"/>
          <w:sz w:val="18"/>
          <w:szCs w:val="18"/>
        </w:rPr>
        <w:footnoteRef/>
      </w:r>
      <w:r w:rsidRPr="004C3585">
        <w:rPr>
          <w:sz w:val="18"/>
          <w:szCs w:val="18"/>
        </w:rPr>
        <w:t xml:space="preserve"> </w:t>
      </w:r>
      <w:hyperlink r:id="rId8" w:history="1">
        <w:r w:rsidR="005944B0" w:rsidRPr="004C3585">
          <w:rPr>
            <w:rStyle w:val="Hyperlink"/>
            <w:sz w:val="18"/>
            <w:szCs w:val="18"/>
          </w:rPr>
          <w:t>Diocese of Bristol - Safeguarding Pages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8E39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5E"/>
    <w:multiLevelType w:val="hybridMultilevel"/>
    <w:tmpl w:val="253C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77C52"/>
    <w:multiLevelType w:val="hybridMultilevel"/>
    <w:tmpl w:val="77043A00"/>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B5D7E"/>
    <w:multiLevelType w:val="hybridMultilevel"/>
    <w:tmpl w:val="D98C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2D7943"/>
    <w:multiLevelType w:val="hybridMultilevel"/>
    <w:tmpl w:val="F0BC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E101A"/>
    <w:multiLevelType w:val="hybridMultilevel"/>
    <w:tmpl w:val="8D7A2BF2"/>
    <w:lvl w:ilvl="0" w:tplc="1F6845D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871E73"/>
    <w:multiLevelType w:val="hybridMultilevel"/>
    <w:tmpl w:val="D7601D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6B0155"/>
    <w:multiLevelType w:val="hybridMultilevel"/>
    <w:tmpl w:val="88ACB7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017ECA"/>
    <w:multiLevelType w:val="hybridMultilevel"/>
    <w:tmpl w:val="AAF4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62C10"/>
    <w:multiLevelType w:val="hybridMultilevel"/>
    <w:tmpl w:val="55AC0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F92D74"/>
    <w:multiLevelType w:val="hybridMultilevel"/>
    <w:tmpl w:val="D32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504A54"/>
    <w:multiLevelType w:val="hybridMultilevel"/>
    <w:tmpl w:val="BD36775A"/>
    <w:lvl w:ilvl="0" w:tplc="1E10C4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0231AB"/>
    <w:multiLevelType w:val="hybridMultilevel"/>
    <w:tmpl w:val="4B4C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D728BF"/>
    <w:multiLevelType w:val="hybridMultilevel"/>
    <w:tmpl w:val="AAAAA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66789"/>
    <w:multiLevelType w:val="hybridMultilevel"/>
    <w:tmpl w:val="89D6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C3F45"/>
    <w:multiLevelType w:val="hybridMultilevel"/>
    <w:tmpl w:val="F3BE445C"/>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2700F"/>
    <w:multiLevelType w:val="hybridMultilevel"/>
    <w:tmpl w:val="9EE429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C6D96"/>
    <w:multiLevelType w:val="hybridMultilevel"/>
    <w:tmpl w:val="53F6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2113A"/>
    <w:multiLevelType w:val="hybridMultilevel"/>
    <w:tmpl w:val="05D0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84BC2"/>
    <w:multiLevelType w:val="hybridMultilevel"/>
    <w:tmpl w:val="4C582236"/>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27EA9"/>
    <w:multiLevelType w:val="hybridMultilevel"/>
    <w:tmpl w:val="C65067AA"/>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D5C46"/>
    <w:multiLevelType w:val="hybridMultilevel"/>
    <w:tmpl w:val="7AF6BB6E"/>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16541"/>
    <w:multiLevelType w:val="hybridMultilevel"/>
    <w:tmpl w:val="5454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81DCE"/>
    <w:multiLevelType w:val="hybridMultilevel"/>
    <w:tmpl w:val="B3D44BF8"/>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D7707254">
      <w:numFmt w:val="bullet"/>
      <w:lvlText w:val=""/>
      <w:lvlJc w:val="left"/>
      <w:pPr>
        <w:ind w:left="2880" w:hanging="360"/>
      </w:pPr>
      <w:rPr>
        <w:rFonts w:ascii="Symbol" w:eastAsia="Calibri" w:hAnsi="Symbo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97B7C"/>
    <w:multiLevelType w:val="hybridMultilevel"/>
    <w:tmpl w:val="A2D094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E2520D"/>
    <w:multiLevelType w:val="hybridMultilevel"/>
    <w:tmpl w:val="0BAE7D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324B23"/>
    <w:multiLevelType w:val="hybridMultilevel"/>
    <w:tmpl w:val="8A4C04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E6A6C"/>
    <w:multiLevelType w:val="hybridMultilevel"/>
    <w:tmpl w:val="1CD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A6EB6"/>
    <w:multiLevelType w:val="hybridMultilevel"/>
    <w:tmpl w:val="1B34E350"/>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55766"/>
    <w:multiLevelType w:val="hybridMultilevel"/>
    <w:tmpl w:val="4A36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F63103"/>
    <w:multiLevelType w:val="hybridMultilevel"/>
    <w:tmpl w:val="D9983EB8"/>
    <w:lvl w:ilvl="0" w:tplc="1F6845D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7484C"/>
    <w:multiLevelType w:val="hybridMultilevel"/>
    <w:tmpl w:val="7BF01344"/>
    <w:lvl w:ilvl="0" w:tplc="1F6845D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CA4B23"/>
    <w:multiLevelType w:val="hybridMultilevel"/>
    <w:tmpl w:val="614E7374"/>
    <w:lvl w:ilvl="0" w:tplc="1F6845DC">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558024">
    <w:abstractNumId w:val="0"/>
  </w:num>
  <w:num w:numId="2" w16cid:durableId="1472745144">
    <w:abstractNumId w:val="12"/>
  </w:num>
  <w:num w:numId="3" w16cid:durableId="1162547742">
    <w:abstractNumId w:val="3"/>
  </w:num>
  <w:num w:numId="4" w16cid:durableId="353196453">
    <w:abstractNumId w:val="39"/>
  </w:num>
  <w:num w:numId="5" w16cid:durableId="1268928980">
    <w:abstractNumId w:val="11"/>
  </w:num>
  <w:num w:numId="6" w16cid:durableId="261648374">
    <w:abstractNumId w:val="16"/>
  </w:num>
  <w:num w:numId="7" w16cid:durableId="2046562511">
    <w:abstractNumId w:val="8"/>
  </w:num>
  <w:num w:numId="8" w16cid:durableId="2076659517">
    <w:abstractNumId w:val="20"/>
  </w:num>
  <w:num w:numId="9" w16cid:durableId="348070146">
    <w:abstractNumId w:val="5"/>
  </w:num>
  <w:num w:numId="10" w16cid:durableId="1996759650">
    <w:abstractNumId w:val="21"/>
  </w:num>
  <w:num w:numId="11" w16cid:durableId="1871189363">
    <w:abstractNumId w:val="24"/>
  </w:num>
  <w:num w:numId="12" w16cid:durableId="1768427339">
    <w:abstractNumId w:val="36"/>
  </w:num>
  <w:num w:numId="13" w16cid:durableId="1755396713">
    <w:abstractNumId w:val="1"/>
  </w:num>
  <w:num w:numId="14" w16cid:durableId="12344442">
    <w:abstractNumId w:val="19"/>
  </w:num>
  <w:num w:numId="15" w16cid:durableId="1177111726">
    <w:abstractNumId w:val="31"/>
  </w:num>
  <w:num w:numId="16" w16cid:durableId="739719705">
    <w:abstractNumId w:val="33"/>
  </w:num>
  <w:num w:numId="17" w16cid:durableId="842747016">
    <w:abstractNumId w:val="32"/>
  </w:num>
  <w:num w:numId="18" w16cid:durableId="1566834933">
    <w:abstractNumId w:val="9"/>
  </w:num>
  <w:num w:numId="19" w16cid:durableId="1268271169">
    <w:abstractNumId w:val="14"/>
  </w:num>
  <w:num w:numId="20" w16cid:durableId="32386481">
    <w:abstractNumId w:val="15"/>
  </w:num>
  <w:num w:numId="21" w16cid:durableId="1641349530">
    <w:abstractNumId w:val="18"/>
  </w:num>
  <w:num w:numId="22" w16cid:durableId="473253353">
    <w:abstractNumId w:val="29"/>
  </w:num>
  <w:num w:numId="23" w16cid:durableId="2136479438">
    <w:abstractNumId w:val="34"/>
  </w:num>
  <w:num w:numId="24" w16cid:durableId="778569290">
    <w:abstractNumId w:val="4"/>
  </w:num>
  <w:num w:numId="25" w16cid:durableId="522012886">
    <w:abstractNumId w:val="7"/>
  </w:num>
  <w:num w:numId="26" w16cid:durableId="435949791">
    <w:abstractNumId w:val="40"/>
  </w:num>
  <w:num w:numId="27" w16cid:durableId="1098410173">
    <w:abstractNumId w:val="23"/>
  </w:num>
  <w:num w:numId="28" w16cid:durableId="64686782">
    <w:abstractNumId w:val="30"/>
  </w:num>
  <w:num w:numId="29" w16cid:durableId="2002998666">
    <w:abstractNumId w:val="38"/>
  </w:num>
  <w:num w:numId="30" w16cid:durableId="2019382509">
    <w:abstractNumId w:val="35"/>
  </w:num>
  <w:num w:numId="31" w16cid:durableId="1251813777">
    <w:abstractNumId w:val="22"/>
  </w:num>
  <w:num w:numId="32" w16cid:durableId="1554193565">
    <w:abstractNumId w:val="2"/>
  </w:num>
  <w:num w:numId="33" w16cid:durableId="1107652087">
    <w:abstractNumId w:val="28"/>
  </w:num>
  <w:num w:numId="34" w16cid:durableId="1335111813">
    <w:abstractNumId w:val="27"/>
  </w:num>
  <w:num w:numId="35" w16cid:durableId="680816549">
    <w:abstractNumId w:val="6"/>
  </w:num>
  <w:num w:numId="36" w16cid:durableId="1971280206">
    <w:abstractNumId w:val="25"/>
  </w:num>
  <w:num w:numId="37" w16cid:durableId="273025350">
    <w:abstractNumId w:val="37"/>
  </w:num>
  <w:num w:numId="38" w16cid:durableId="19480489">
    <w:abstractNumId w:val="13"/>
  </w:num>
  <w:num w:numId="39" w16cid:durableId="1656253690">
    <w:abstractNumId w:val="26"/>
  </w:num>
  <w:num w:numId="40" w16cid:durableId="787507537">
    <w:abstractNumId w:val="17"/>
  </w:num>
  <w:num w:numId="41" w16cid:durableId="213701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713"/>
    <w:rsid w:val="000033DC"/>
    <w:rsid w:val="000467CA"/>
    <w:rsid w:val="0005616D"/>
    <w:rsid w:val="000F0521"/>
    <w:rsid w:val="000F10BC"/>
    <w:rsid w:val="000F66BD"/>
    <w:rsid w:val="00103F3E"/>
    <w:rsid w:val="0011712B"/>
    <w:rsid w:val="001230FB"/>
    <w:rsid w:val="00126FE8"/>
    <w:rsid w:val="00136880"/>
    <w:rsid w:val="00143707"/>
    <w:rsid w:val="001602BB"/>
    <w:rsid w:val="001864C6"/>
    <w:rsid w:val="001B7B9B"/>
    <w:rsid w:val="001D5338"/>
    <w:rsid w:val="001E4F1C"/>
    <w:rsid w:val="002138D4"/>
    <w:rsid w:val="00214F82"/>
    <w:rsid w:val="00252C8E"/>
    <w:rsid w:val="00271F37"/>
    <w:rsid w:val="002B01CB"/>
    <w:rsid w:val="002E1A04"/>
    <w:rsid w:val="002E258D"/>
    <w:rsid w:val="003004E9"/>
    <w:rsid w:val="00302D6D"/>
    <w:rsid w:val="00321232"/>
    <w:rsid w:val="003239F9"/>
    <w:rsid w:val="00331A8C"/>
    <w:rsid w:val="00334821"/>
    <w:rsid w:val="00356413"/>
    <w:rsid w:val="00357F32"/>
    <w:rsid w:val="003A00DB"/>
    <w:rsid w:val="00400D84"/>
    <w:rsid w:val="00446133"/>
    <w:rsid w:val="0046642E"/>
    <w:rsid w:val="004900FC"/>
    <w:rsid w:val="004C3585"/>
    <w:rsid w:val="004F4C3A"/>
    <w:rsid w:val="005067DD"/>
    <w:rsid w:val="00547A47"/>
    <w:rsid w:val="00555897"/>
    <w:rsid w:val="005944B0"/>
    <w:rsid w:val="005A5009"/>
    <w:rsid w:val="005B36F4"/>
    <w:rsid w:val="005B3E99"/>
    <w:rsid w:val="005D1389"/>
    <w:rsid w:val="005E6A54"/>
    <w:rsid w:val="005F048C"/>
    <w:rsid w:val="005F7F67"/>
    <w:rsid w:val="00606EE7"/>
    <w:rsid w:val="00625FAE"/>
    <w:rsid w:val="00690649"/>
    <w:rsid w:val="006A37E8"/>
    <w:rsid w:val="006B3B72"/>
    <w:rsid w:val="006C7256"/>
    <w:rsid w:val="006E10BB"/>
    <w:rsid w:val="00700CD1"/>
    <w:rsid w:val="007139FE"/>
    <w:rsid w:val="00737BFF"/>
    <w:rsid w:val="00757303"/>
    <w:rsid w:val="007625EB"/>
    <w:rsid w:val="00770F6F"/>
    <w:rsid w:val="00793574"/>
    <w:rsid w:val="007D2156"/>
    <w:rsid w:val="007E3B71"/>
    <w:rsid w:val="007E7CB5"/>
    <w:rsid w:val="00820CF7"/>
    <w:rsid w:val="00826713"/>
    <w:rsid w:val="00834278"/>
    <w:rsid w:val="00852055"/>
    <w:rsid w:val="008831D1"/>
    <w:rsid w:val="008A2C10"/>
    <w:rsid w:val="008A2F30"/>
    <w:rsid w:val="008A763D"/>
    <w:rsid w:val="008D00AF"/>
    <w:rsid w:val="00915B23"/>
    <w:rsid w:val="00935100"/>
    <w:rsid w:val="00944B10"/>
    <w:rsid w:val="0094618E"/>
    <w:rsid w:val="0096274D"/>
    <w:rsid w:val="009650DB"/>
    <w:rsid w:val="009C7FDF"/>
    <w:rsid w:val="00A16D9A"/>
    <w:rsid w:val="00A40C40"/>
    <w:rsid w:val="00A83312"/>
    <w:rsid w:val="00A90FAA"/>
    <w:rsid w:val="00AA1D59"/>
    <w:rsid w:val="00AC259F"/>
    <w:rsid w:val="00AD25C8"/>
    <w:rsid w:val="00B14A4B"/>
    <w:rsid w:val="00B23FEF"/>
    <w:rsid w:val="00B93F0A"/>
    <w:rsid w:val="00BA2404"/>
    <w:rsid w:val="00BA5785"/>
    <w:rsid w:val="00BD319C"/>
    <w:rsid w:val="00BF78FF"/>
    <w:rsid w:val="00C05548"/>
    <w:rsid w:val="00C163EA"/>
    <w:rsid w:val="00C548E3"/>
    <w:rsid w:val="00C84E41"/>
    <w:rsid w:val="00CC1EFF"/>
    <w:rsid w:val="00CD3D4E"/>
    <w:rsid w:val="00CD447D"/>
    <w:rsid w:val="00CD4BA4"/>
    <w:rsid w:val="00CD6D29"/>
    <w:rsid w:val="00D11D85"/>
    <w:rsid w:val="00DA324A"/>
    <w:rsid w:val="00DB1396"/>
    <w:rsid w:val="00DE71B1"/>
    <w:rsid w:val="00E30CD4"/>
    <w:rsid w:val="00E40415"/>
    <w:rsid w:val="00E66B3B"/>
    <w:rsid w:val="00E66EC3"/>
    <w:rsid w:val="00E85FD5"/>
    <w:rsid w:val="00E97D93"/>
    <w:rsid w:val="00F21EAC"/>
    <w:rsid w:val="00F31FB3"/>
    <w:rsid w:val="00F651A7"/>
    <w:rsid w:val="00FB3D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DD927"/>
  <w14:defaultImageDpi w14:val="300"/>
  <w15:docId w15:val="{79995B85-A29F-4661-95E2-4597315F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qFormat/>
    <w:pPr>
      <w:keepNext/>
      <w:tabs>
        <w:tab w:val="left" w:pos="20"/>
        <w:tab w:val="left" w:pos="2300"/>
        <w:tab w:val="left" w:pos="6300"/>
      </w:tabs>
      <w:ind w:right="20"/>
      <w:outlineLvl w:val="0"/>
    </w:pPr>
    <w:rPr>
      <w:rFonts w:ascii="Palatino" w:eastAsia="Times" w:hAnsi="Palatino" w:cs="Arial Unicode MS"/>
      <w:b/>
      <w:sz w:val="20"/>
      <w:szCs w:val="20"/>
      <w:u w:val="single"/>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i/>
      <w:iCs/>
      <w:sz w:val="20"/>
      <w:szCs w:val="20"/>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ind w:left="720"/>
      <w:contextualSpacing/>
    </w:pPr>
    <w:rPr>
      <w:rFonts w:ascii="Calibri" w:eastAsia="Calibri" w:hAnsi="Calibri"/>
    </w:rPr>
  </w:style>
  <w:style w:type="paragraph" w:styleId="FootnoteText">
    <w:name w:val="footnote text"/>
    <w:basedOn w:val="Normal"/>
    <w:link w:val="FootnoteTextChar"/>
    <w:uiPriority w:val="99"/>
    <w:semiHidden/>
    <w:unhideWhenUsed/>
    <w:rsid w:val="00826713"/>
    <w:pPr>
      <w:spacing w:line="240" w:lineRule="auto"/>
    </w:pPr>
    <w:rPr>
      <w:sz w:val="20"/>
      <w:szCs w:val="20"/>
    </w:rPr>
  </w:style>
  <w:style w:type="character" w:customStyle="1" w:styleId="FootnoteTextChar">
    <w:name w:val="Footnote Text Char"/>
    <w:basedOn w:val="DefaultParagraphFont"/>
    <w:link w:val="FootnoteText"/>
    <w:uiPriority w:val="99"/>
    <w:semiHidden/>
    <w:rsid w:val="00826713"/>
    <w:rPr>
      <w:sz w:val="20"/>
      <w:szCs w:val="20"/>
      <w:lang w:val="en-GB"/>
    </w:rPr>
  </w:style>
  <w:style w:type="character" w:styleId="FootnoteReference">
    <w:name w:val="footnote reference"/>
    <w:basedOn w:val="DefaultParagraphFont"/>
    <w:uiPriority w:val="99"/>
    <w:semiHidden/>
    <w:unhideWhenUsed/>
    <w:rsid w:val="00826713"/>
    <w:rPr>
      <w:vertAlign w:val="superscript"/>
    </w:rPr>
  </w:style>
  <w:style w:type="table" w:styleId="TableGrid">
    <w:name w:val="Table Grid"/>
    <w:basedOn w:val="TableNormal"/>
    <w:uiPriority w:val="59"/>
    <w:rsid w:val="001B7B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EFF"/>
    <w:rPr>
      <w:color w:val="800080" w:themeColor="followedHyperlink"/>
      <w:u w:val="single"/>
    </w:rPr>
  </w:style>
  <w:style w:type="character" w:styleId="UnresolvedMention">
    <w:name w:val="Unresolved Mention"/>
    <w:basedOn w:val="DefaultParagraphFont"/>
    <w:uiPriority w:val="99"/>
    <w:semiHidden/>
    <w:unhideWhenUsed/>
    <w:rsid w:val="0085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7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bristol.anglican.org/aboutus/safeguarding/safeguarding-policies-and-procedures/" TargetMode="External"/><Relationship Id="rId3" Type="http://schemas.openxmlformats.org/officeDocument/2006/relationships/hyperlink" Target="https://www.bristol.anglican.org/aboutus/safeguarding/safeguarding-policies-and-procedures/" TargetMode="External"/><Relationship Id="rId7" Type="http://schemas.openxmlformats.org/officeDocument/2006/relationships/hyperlink" Target="https://view.officeapps.live.com/op/view.aspx?src=https%3A%2F%2Fd3hgrlq6yacptf.cloudfront.net%2F5f3ecfb22c3ee%2Fcontent%2Fpages%2Fdocuments%2Fchurch-building-hire-agreements-safeguarding-considerations.docx&amp;wdOrigin=BROWSELINK" TargetMode="External"/><Relationship Id="rId2" Type="http://schemas.openxmlformats.org/officeDocument/2006/relationships/hyperlink" Target="https://www.churchofengland.org/sites/default/files/2017-11/cofe-policy-statement.pdf" TargetMode="External"/><Relationship Id="rId1" Type="http://schemas.openxmlformats.org/officeDocument/2006/relationships/hyperlink" Target="http://www.legislation.gov.uk/ukcm/Eliz2/4-5/3/contents" TargetMode="External"/><Relationship Id="rId6" Type="http://schemas.openxmlformats.org/officeDocument/2006/relationships/hyperlink" Target="https://www.churchofengland.org/sites/default/files/2019-10/ParishSafeGuardingHandBookAugust2019Web.pdf" TargetMode="External"/><Relationship Id="rId5" Type="http://schemas.openxmlformats.org/officeDocument/2006/relationships/hyperlink" Target="https://www.bristol.anglican.org/aboutus/safeguarding/safeguardingtraining/" TargetMode="External"/><Relationship Id="rId4" Type="http://schemas.openxmlformats.org/officeDocument/2006/relationships/hyperlink" Target="https://www.churchofengland.org/safeguarding/safeguarding-e-manual/safer-recruitment-and-people-management-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Report%20and%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751F1-21BC-4D21-B973-15A71FB0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260BD-C677-4621-BF8F-7098882AD2A5}">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B0AAEB07-41E3-4BD7-8D91-39312EEDE4A4}">
  <ds:schemaRefs>
    <ds:schemaRef ds:uri="http://schemas.openxmlformats.org/officeDocument/2006/bibliography"/>
  </ds:schemaRefs>
</ds:datastoreItem>
</file>

<file path=customXml/itemProps4.xml><?xml version="1.0" encoding="utf-8"?>
<ds:datastoreItem xmlns:ds="http://schemas.openxmlformats.org/officeDocument/2006/customXml" ds:itemID="{C2F44541-44B3-45FC-9614-F0E62AE5B4D1}">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Report and memo template</Template>
  <TotalTime>0</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8342</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Katheryn Caithness</cp:lastModifiedBy>
  <cp:revision>32</cp:revision>
  <cp:lastPrinted>2017-11-24T12:04:00Z</cp:lastPrinted>
  <dcterms:created xsi:type="dcterms:W3CDTF">2023-09-06T15:35:00Z</dcterms:created>
  <dcterms:modified xsi:type="dcterms:W3CDTF">2023-12-05T09:13:00Z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1787400</vt:r8>
  </property>
  <property fmtid="{D5CDD505-2E9C-101B-9397-08002B2CF9AE}" pid="4" name="MediaServiceImageTags">
    <vt:lpwstr/>
  </property>
</Properties>
</file>