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2828" w14:textId="18E72060" w:rsidR="000E5237" w:rsidRDefault="00E24824" w:rsidP="00377EF4">
      <w:pPr>
        <w:jc w:val="center"/>
      </w:pPr>
      <w:r>
        <w:rPr>
          <w:noProof/>
        </w:rPr>
        <w:drawing>
          <wp:inline distT="0" distB="0" distL="0" distR="0" wp14:anchorId="75D1C93B" wp14:editId="1AFF077C">
            <wp:extent cx="3007360" cy="561975"/>
            <wp:effectExtent l="0" t="0" r="2540" b="9525"/>
            <wp:docPr id="3" name="Picture 2" descr="Graphical user interface, text, application&#10;&#10;Description automatically generated with medium confidence">
              <a:extLst xmlns:a="http://schemas.openxmlformats.org/drawingml/2006/main">
                <a:ext uri="{FF2B5EF4-FFF2-40B4-BE49-F238E27FC236}">
                  <a16:creationId xmlns:a16="http://schemas.microsoft.com/office/drawing/2014/main" id="{59B2058C-31CF-393D-FEE9-7C9E183DF7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text, application&#10;&#10;Description automatically generated with medium confidence">
                      <a:extLst>
                        <a:ext uri="{FF2B5EF4-FFF2-40B4-BE49-F238E27FC236}">
                          <a16:creationId xmlns:a16="http://schemas.microsoft.com/office/drawing/2014/main" id="{59B2058C-31CF-393D-FEE9-7C9E183DF703}"/>
                        </a:ext>
                      </a:extLst>
                    </pic:cNvPr>
                    <pic:cNvPicPr>
                      <a:picLocks noChangeAspect="1"/>
                    </pic:cNvPicPr>
                  </pic:nvPicPr>
                  <pic:blipFill>
                    <a:blip r:embed="rId7"/>
                    <a:stretch>
                      <a:fillRect/>
                    </a:stretch>
                  </pic:blipFill>
                  <pic:spPr>
                    <a:xfrm>
                      <a:off x="0" y="0"/>
                      <a:ext cx="3052606" cy="570430"/>
                    </a:xfrm>
                    <a:prstGeom prst="rect">
                      <a:avLst/>
                    </a:prstGeom>
                  </pic:spPr>
                </pic:pic>
              </a:graphicData>
            </a:graphic>
          </wp:inline>
        </w:drawing>
      </w:r>
    </w:p>
    <w:p w14:paraId="65828062" w14:textId="086B1E43" w:rsidR="00B66204" w:rsidRPr="00E24824" w:rsidRDefault="00377EF4" w:rsidP="00377EF4">
      <w:pPr>
        <w:pStyle w:val="Heading1"/>
        <w:jc w:val="center"/>
        <w:rPr>
          <w:lang w:val="en-GB"/>
        </w:rPr>
      </w:pPr>
      <w:r>
        <w:rPr>
          <w:lang w:val="en-GB"/>
        </w:rPr>
        <w:t xml:space="preserve">Participant </w:t>
      </w:r>
      <w:r w:rsidR="00B66204">
        <w:t>Information Sheet</w:t>
      </w:r>
      <w:r w:rsidR="00E24824">
        <w:rPr>
          <w:lang w:val="en-GB"/>
        </w:rPr>
        <w:t xml:space="preserve"> </w:t>
      </w:r>
      <w:r w:rsidR="009F2424">
        <w:rPr>
          <w:lang w:val="en-GB"/>
        </w:rPr>
        <w:t>and</w:t>
      </w:r>
      <w:r w:rsidR="00E24824">
        <w:rPr>
          <w:lang w:val="en-GB"/>
        </w:rPr>
        <w:t xml:space="preserve"> Consent Form</w:t>
      </w:r>
      <w:r>
        <w:rPr>
          <w:lang w:val="en-GB"/>
        </w:rPr>
        <w:t xml:space="preserve"> – 10/01/2024 </w:t>
      </w:r>
    </w:p>
    <w:p w14:paraId="39BA2CA1" w14:textId="0FFEBCF7" w:rsidR="00B66204" w:rsidRPr="00E24824" w:rsidRDefault="00B66204" w:rsidP="00E24824">
      <w:pPr>
        <w:pStyle w:val="Heading1"/>
        <w:rPr>
          <w:b/>
          <w:bCs/>
        </w:rPr>
      </w:pPr>
      <w:r w:rsidRPr="00E24824">
        <w:rPr>
          <w:b/>
          <w:bCs/>
        </w:rPr>
        <w:t xml:space="preserve">Understanding UKME/GMH Participation in </w:t>
      </w:r>
      <w:r w:rsidR="004476B9">
        <w:rPr>
          <w:b/>
          <w:bCs/>
          <w:lang w:val="en-GB"/>
        </w:rPr>
        <w:t xml:space="preserve">the </w:t>
      </w:r>
      <w:r w:rsidRPr="00E24824">
        <w:rPr>
          <w:b/>
          <w:bCs/>
        </w:rPr>
        <w:t>Church of England</w:t>
      </w:r>
      <w:r w:rsidR="004476B9">
        <w:rPr>
          <w:b/>
          <w:bCs/>
          <w:lang w:val="en-GB"/>
        </w:rPr>
        <w:t>’s</w:t>
      </w:r>
      <w:r w:rsidRPr="00E24824">
        <w:rPr>
          <w:b/>
          <w:bCs/>
        </w:rPr>
        <w:t xml:space="preserve"> Ministry and Leadership</w:t>
      </w:r>
    </w:p>
    <w:p w14:paraId="364EFBCC" w14:textId="77777777" w:rsidR="00B66204" w:rsidRDefault="00B66204" w:rsidP="00B66204"/>
    <w:p w14:paraId="0F1E9CC0" w14:textId="77777777" w:rsidR="00B66204" w:rsidRPr="00E24824" w:rsidRDefault="00B66204" w:rsidP="00E24824">
      <w:pPr>
        <w:pStyle w:val="Heading2"/>
      </w:pPr>
      <w:r w:rsidRPr="00E24824">
        <w:t>Introduction:</w:t>
      </w:r>
    </w:p>
    <w:p w14:paraId="7F2E37B4" w14:textId="143DF493" w:rsidR="00E24824" w:rsidRPr="00E24824" w:rsidRDefault="00B66204" w:rsidP="00E24824">
      <w:pPr>
        <w:rPr>
          <w:rFonts w:asciiTheme="minorHAnsi" w:hAnsiTheme="minorHAnsi" w:cstheme="minorHAnsi"/>
          <w:sz w:val="22"/>
          <w:szCs w:val="22"/>
        </w:rPr>
      </w:pPr>
      <w:r w:rsidRPr="00E24824">
        <w:rPr>
          <w:rFonts w:asciiTheme="minorHAnsi" w:hAnsiTheme="minorHAnsi" w:cstheme="minorHAnsi"/>
          <w:sz w:val="22"/>
          <w:szCs w:val="22"/>
        </w:rPr>
        <w:t xml:space="preserve">This research </w:t>
      </w:r>
      <w:r w:rsidR="00377EF4">
        <w:rPr>
          <w:rFonts w:asciiTheme="minorHAnsi" w:hAnsiTheme="minorHAnsi" w:cstheme="minorHAnsi"/>
          <w:sz w:val="22"/>
          <w:szCs w:val="22"/>
          <w:lang w:val="en-GB"/>
        </w:rPr>
        <w:t xml:space="preserve">project, commissioned by the Racial Justice Commission, </w:t>
      </w:r>
      <w:r w:rsidRPr="00E24824">
        <w:rPr>
          <w:rFonts w:asciiTheme="minorHAnsi" w:hAnsiTheme="minorHAnsi" w:cstheme="minorHAnsi"/>
          <w:sz w:val="22"/>
          <w:szCs w:val="22"/>
        </w:rPr>
        <w:t xml:space="preserve">aims to understand, articulate, and evidence the participation of UKME/GMH (United Kingdom Minority Ethnic/Global Majority Heritage) individuals at various levels within the Church of England's ministry and leadership. The research </w:t>
      </w:r>
      <w:r w:rsidR="00377EF4">
        <w:rPr>
          <w:rFonts w:asciiTheme="minorHAnsi" w:hAnsiTheme="minorHAnsi" w:cstheme="minorHAnsi"/>
          <w:sz w:val="22"/>
          <w:szCs w:val="22"/>
          <w:lang w:val="en-GB"/>
        </w:rPr>
        <w:t xml:space="preserve">project </w:t>
      </w:r>
      <w:r w:rsidRPr="00E24824">
        <w:rPr>
          <w:rFonts w:asciiTheme="minorHAnsi" w:hAnsiTheme="minorHAnsi" w:cstheme="minorHAnsi"/>
          <w:sz w:val="22"/>
          <w:szCs w:val="22"/>
        </w:rPr>
        <w:t>is structured around five key themes, each addressing specific research questions (RQ)</w:t>
      </w:r>
      <w:r w:rsidR="00E24824">
        <w:rPr>
          <w:rFonts w:asciiTheme="minorHAnsi" w:hAnsiTheme="minorHAnsi" w:cstheme="minorHAnsi"/>
          <w:sz w:val="22"/>
          <w:szCs w:val="22"/>
          <w:lang w:val="en-GB"/>
        </w:rPr>
        <w:t>:</w:t>
      </w:r>
      <w:r w:rsidR="00E24824" w:rsidRPr="00E24824">
        <w:rPr>
          <w:rFonts w:asciiTheme="minorHAnsi" w:hAnsiTheme="minorHAnsi" w:cstheme="minorHAnsi"/>
          <w:sz w:val="22"/>
          <w:szCs w:val="22"/>
        </w:rPr>
        <w:t xml:space="preserve"> Theme 1 focuses on establishing baseline data, examining differences in representation across regions, roles, and demographic factors. Theme 2 delves into Human Resource Management policies, exploring their identification, implementation, and impact on processes, particularly in terms of Equality, Diversity, and Inclusion (EDI). Theme 3 aims to identify and contextuali</w:t>
      </w:r>
      <w:r w:rsidR="00E24824">
        <w:rPr>
          <w:rFonts w:asciiTheme="minorHAnsi" w:hAnsiTheme="minorHAnsi" w:cstheme="minorHAnsi"/>
          <w:sz w:val="22"/>
          <w:szCs w:val="22"/>
          <w:lang w:val="en-GB"/>
        </w:rPr>
        <w:t>s</w:t>
      </w:r>
      <w:r w:rsidR="00E24824" w:rsidRPr="00E24824">
        <w:rPr>
          <w:rFonts w:asciiTheme="minorHAnsi" w:hAnsiTheme="minorHAnsi" w:cstheme="minorHAnsi"/>
          <w:sz w:val="22"/>
          <w:szCs w:val="22"/>
        </w:rPr>
        <w:t>e 'good' HRM practices at various levels. Theme 4 anticipates exploring the experiences of UKME/GMH employees, including themes related to networks, HR, mentoring, self-help networks, and retention. Finally, Theme 5 centers on aspirations and ambitions, investigating factors influencing participation and potential barriers to clergy engagement among UKME/GMH individuals, both internal and external.</w:t>
      </w:r>
    </w:p>
    <w:p w14:paraId="2B1BF4BF" w14:textId="77777777" w:rsidR="00E24824" w:rsidRPr="00E24824" w:rsidRDefault="00E24824" w:rsidP="00E24824">
      <w:pPr>
        <w:rPr>
          <w:rFonts w:asciiTheme="minorHAnsi" w:hAnsiTheme="minorHAnsi" w:cstheme="minorHAnsi"/>
          <w:sz w:val="22"/>
          <w:szCs w:val="22"/>
        </w:rPr>
      </w:pPr>
    </w:p>
    <w:p w14:paraId="26790671" w14:textId="68190686" w:rsidR="00E24824" w:rsidRDefault="00E24824" w:rsidP="00E24824">
      <w:pPr>
        <w:pStyle w:val="Heading2"/>
        <w:rPr>
          <w:lang w:val="en-GB"/>
        </w:rPr>
      </w:pPr>
      <w:r>
        <w:rPr>
          <w:lang w:val="en-GB"/>
        </w:rPr>
        <w:t>Methodology</w:t>
      </w:r>
    </w:p>
    <w:p w14:paraId="1EAF0311" w14:textId="31308F55" w:rsidR="00B63357" w:rsidRDefault="00B63357" w:rsidP="00B66204">
      <w:pPr>
        <w:jc w:val="both"/>
        <w:rPr>
          <w:rFonts w:asciiTheme="minorHAnsi" w:hAnsiTheme="minorHAnsi" w:cstheme="minorHAnsi"/>
          <w:bCs/>
          <w:sz w:val="22"/>
          <w:szCs w:val="22"/>
          <w:lang w:val="en-GB"/>
        </w:rPr>
      </w:pPr>
      <w:r w:rsidRPr="00B63357">
        <w:rPr>
          <w:rFonts w:asciiTheme="minorHAnsi" w:hAnsiTheme="minorHAnsi" w:cstheme="minorHAnsi"/>
          <w:bCs/>
          <w:sz w:val="22"/>
          <w:szCs w:val="22"/>
          <w:lang w:val="en-GB"/>
        </w:rPr>
        <w:t xml:space="preserve">This research </w:t>
      </w:r>
      <w:r w:rsidR="00377EF4">
        <w:rPr>
          <w:rFonts w:asciiTheme="minorHAnsi" w:hAnsiTheme="minorHAnsi" w:cstheme="minorHAnsi"/>
          <w:bCs/>
          <w:sz w:val="22"/>
          <w:szCs w:val="22"/>
          <w:lang w:val="en-GB"/>
        </w:rPr>
        <w:t xml:space="preserve">project </w:t>
      </w:r>
      <w:r w:rsidRPr="00B63357">
        <w:rPr>
          <w:rFonts w:asciiTheme="minorHAnsi" w:hAnsiTheme="minorHAnsi" w:cstheme="minorHAnsi"/>
          <w:bCs/>
          <w:sz w:val="22"/>
          <w:szCs w:val="22"/>
          <w:lang w:val="en-GB"/>
        </w:rPr>
        <w:t>employs a mixed methods approach, involving the analysis of quantitative datasets alongside the concurrent collection of primary data through a series of interviews and 'Facilitated Conversations' with diverse stakeholders. In-depth interviews are anticipated to last 45</w:t>
      </w:r>
      <w:r w:rsidR="00377EF4">
        <w:rPr>
          <w:rFonts w:asciiTheme="minorHAnsi" w:hAnsiTheme="minorHAnsi" w:cstheme="minorHAnsi"/>
          <w:bCs/>
          <w:sz w:val="22"/>
          <w:szCs w:val="22"/>
          <w:lang w:val="en-GB"/>
        </w:rPr>
        <w:t>- 60</w:t>
      </w:r>
      <w:r w:rsidRPr="00B63357">
        <w:rPr>
          <w:rFonts w:asciiTheme="minorHAnsi" w:hAnsiTheme="minorHAnsi" w:cstheme="minorHAnsi"/>
          <w:bCs/>
          <w:sz w:val="22"/>
          <w:szCs w:val="22"/>
          <w:lang w:val="en-GB"/>
        </w:rPr>
        <w:t xml:space="preserve"> minutes, while facilitated conversations are scheduled for 60 minutes. Both interviews and </w:t>
      </w:r>
      <w:r w:rsidR="00377EF4">
        <w:rPr>
          <w:rFonts w:asciiTheme="minorHAnsi" w:hAnsiTheme="minorHAnsi" w:cstheme="minorHAnsi"/>
          <w:bCs/>
          <w:sz w:val="22"/>
          <w:szCs w:val="22"/>
          <w:lang w:val="en-GB"/>
        </w:rPr>
        <w:t>‘</w:t>
      </w:r>
      <w:r w:rsidRPr="00B63357">
        <w:rPr>
          <w:rFonts w:asciiTheme="minorHAnsi" w:hAnsiTheme="minorHAnsi" w:cstheme="minorHAnsi"/>
          <w:bCs/>
          <w:sz w:val="22"/>
          <w:szCs w:val="22"/>
          <w:lang w:val="en-GB"/>
        </w:rPr>
        <w:t>facilitated conversations</w:t>
      </w:r>
      <w:r w:rsidR="00377EF4">
        <w:rPr>
          <w:rFonts w:asciiTheme="minorHAnsi" w:hAnsiTheme="minorHAnsi" w:cstheme="minorHAnsi"/>
          <w:bCs/>
          <w:sz w:val="22"/>
          <w:szCs w:val="22"/>
          <w:lang w:val="en-GB"/>
        </w:rPr>
        <w:t>’</w:t>
      </w:r>
      <w:r w:rsidRPr="00B63357">
        <w:rPr>
          <w:rFonts w:asciiTheme="minorHAnsi" w:hAnsiTheme="minorHAnsi" w:cstheme="minorHAnsi"/>
          <w:bCs/>
          <w:sz w:val="22"/>
          <w:szCs w:val="22"/>
          <w:lang w:val="en-GB"/>
        </w:rPr>
        <w:t xml:space="preserve"> will be digitally recorded, ensuring participants' views are treated with strict confidentiality. </w:t>
      </w:r>
      <w:r w:rsidR="00377EF4">
        <w:rPr>
          <w:rFonts w:asciiTheme="minorHAnsi" w:hAnsiTheme="minorHAnsi" w:cstheme="minorHAnsi"/>
          <w:bCs/>
          <w:sz w:val="22"/>
          <w:szCs w:val="22"/>
          <w:lang w:val="en-GB"/>
        </w:rPr>
        <w:t>A ‘Facilitated Conversation’ could include between 8- 20 participants. Project d</w:t>
      </w:r>
      <w:r w:rsidRPr="00B63357">
        <w:rPr>
          <w:rFonts w:asciiTheme="minorHAnsi" w:hAnsiTheme="minorHAnsi" w:cstheme="minorHAnsi"/>
          <w:bCs/>
          <w:sz w:val="22"/>
          <w:szCs w:val="22"/>
          <w:lang w:val="en-GB"/>
        </w:rPr>
        <w:t>ata will be securely stored and backed up in compliance with the Data Protection Act 2018. The research adheres to the ethical code outlined by the British Educational Research Association (BERA). Participants in this study are guaranteed the rights to no harm, confidentiality, anonymity, and the right to withdraw, even after the interview has been conducted but before the final report's publication.</w:t>
      </w:r>
    </w:p>
    <w:p w14:paraId="3FD4B1DF" w14:textId="7BC1C783" w:rsidR="00B63357" w:rsidRDefault="00B63357" w:rsidP="00B66204">
      <w:pPr>
        <w:jc w:val="both"/>
        <w:rPr>
          <w:rFonts w:asciiTheme="minorHAnsi" w:hAnsiTheme="minorHAnsi" w:cstheme="minorHAnsi"/>
          <w:bCs/>
          <w:sz w:val="22"/>
          <w:szCs w:val="22"/>
          <w:lang w:val="en-GB"/>
        </w:rPr>
      </w:pPr>
    </w:p>
    <w:p w14:paraId="56B3BBA3" w14:textId="15A57D56" w:rsidR="00B66204" w:rsidRPr="00E24824" w:rsidRDefault="00B66204" w:rsidP="004476B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Theme="minorHAnsi" w:eastAsia="Arial" w:hAnsiTheme="minorHAnsi" w:cstheme="minorHAnsi"/>
          <w:sz w:val="22"/>
          <w:szCs w:val="22"/>
        </w:rPr>
      </w:pPr>
      <w:r w:rsidRPr="00E24824">
        <w:rPr>
          <w:rFonts w:asciiTheme="minorHAnsi" w:hAnsiTheme="minorHAnsi" w:cstheme="minorHAnsi"/>
          <w:sz w:val="22"/>
          <w:szCs w:val="22"/>
        </w:rPr>
        <w:t>For further details please contact</w:t>
      </w:r>
      <w:r w:rsidR="00B63357">
        <w:rPr>
          <w:rFonts w:asciiTheme="minorHAnsi" w:hAnsiTheme="minorHAnsi" w:cstheme="minorHAnsi"/>
          <w:sz w:val="22"/>
          <w:szCs w:val="22"/>
        </w:rPr>
        <w:t xml:space="preserve">: </w:t>
      </w:r>
      <w:r w:rsidR="009F2424">
        <w:rPr>
          <w:rFonts w:asciiTheme="minorHAnsi" w:hAnsiTheme="minorHAnsi" w:cstheme="minorHAnsi"/>
          <w:sz w:val="22"/>
          <w:szCs w:val="22"/>
        </w:rPr>
        <w:t>Prof</w:t>
      </w:r>
      <w:r w:rsidR="00377EF4">
        <w:rPr>
          <w:rFonts w:asciiTheme="minorHAnsi" w:hAnsiTheme="minorHAnsi" w:cstheme="minorHAnsi"/>
          <w:sz w:val="22"/>
          <w:szCs w:val="22"/>
        </w:rPr>
        <w:t xml:space="preserve">essor </w:t>
      </w:r>
      <w:r w:rsidR="009F2424">
        <w:rPr>
          <w:rFonts w:asciiTheme="minorHAnsi" w:hAnsiTheme="minorHAnsi" w:cstheme="minorHAnsi"/>
          <w:sz w:val="22"/>
          <w:szCs w:val="22"/>
        </w:rPr>
        <w:t>Paul Miller</w:t>
      </w:r>
      <w:r w:rsidR="004476B9">
        <w:rPr>
          <w:rFonts w:asciiTheme="minorHAnsi" w:hAnsiTheme="minorHAnsi" w:cstheme="minorHAnsi"/>
          <w:sz w:val="22"/>
          <w:szCs w:val="22"/>
        </w:rPr>
        <w:t xml:space="preserve">, </w:t>
      </w:r>
      <w:r w:rsidR="00377EF4">
        <w:rPr>
          <w:rFonts w:asciiTheme="minorHAnsi" w:hAnsiTheme="minorHAnsi" w:cstheme="minorHAnsi"/>
          <w:sz w:val="22"/>
          <w:szCs w:val="22"/>
        </w:rPr>
        <w:t xml:space="preserve">Principal Investigator at </w:t>
      </w:r>
      <w:hyperlink r:id="rId8" w:history="1">
        <w:r w:rsidR="00377EF4" w:rsidRPr="007C71E2">
          <w:rPr>
            <w:rStyle w:val="Hyperlink"/>
            <w:rFonts w:asciiTheme="minorHAnsi" w:hAnsiTheme="minorHAnsi" w:cstheme="minorHAnsi"/>
            <w:sz w:val="22"/>
            <w:szCs w:val="22"/>
          </w:rPr>
          <w:t>p.miller@instituteforequity.ac.uk</w:t>
        </w:r>
      </w:hyperlink>
      <w:r w:rsidR="00377EF4">
        <w:rPr>
          <w:rFonts w:asciiTheme="minorHAnsi" w:hAnsiTheme="minorHAnsi" w:cstheme="minorHAnsi"/>
          <w:sz w:val="22"/>
          <w:szCs w:val="22"/>
        </w:rPr>
        <w:t xml:space="preserve"> or Louisa Robinson at </w:t>
      </w:r>
      <w:hyperlink r:id="rId9" w:history="1">
        <w:r w:rsidR="00377EF4" w:rsidRPr="007C71E2">
          <w:rPr>
            <w:rStyle w:val="Hyperlink"/>
            <w:rFonts w:asciiTheme="minorHAnsi" w:hAnsiTheme="minorHAnsi" w:cstheme="minorHAnsi"/>
            <w:sz w:val="22"/>
            <w:szCs w:val="22"/>
          </w:rPr>
          <w:t>l.robinson@instituteforeequity.ac.uk</w:t>
        </w:r>
      </w:hyperlink>
      <w:r w:rsidR="00377EF4">
        <w:rPr>
          <w:rFonts w:asciiTheme="minorHAnsi" w:hAnsiTheme="minorHAnsi" w:cstheme="minorHAnsi"/>
          <w:sz w:val="22"/>
          <w:szCs w:val="22"/>
        </w:rPr>
        <w:t xml:space="preserve"> </w:t>
      </w:r>
    </w:p>
    <w:p w14:paraId="48324B1C" w14:textId="77777777" w:rsidR="00B66204" w:rsidRPr="00E24824" w:rsidRDefault="00B66204" w:rsidP="00B662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Theme="minorHAnsi" w:eastAsia="Arial" w:hAnsiTheme="minorHAnsi" w:cstheme="minorHAnsi"/>
          <w:sz w:val="22"/>
          <w:szCs w:val="22"/>
        </w:rPr>
      </w:pPr>
    </w:p>
    <w:p w14:paraId="4C78446B" w14:textId="77777777" w:rsidR="00B66204" w:rsidRPr="004476B9" w:rsidRDefault="00B66204" w:rsidP="00B662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Theme="minorHAnsi" w:eastAsia="Arial" w:hAnsiTheme="minorHAnsi" w:cstheme="minorHAnsi"/>
          <w:b/>
          <w:bCs/>
          <w:sz w:val="22"/>
          <w:szCs w:val="22"/>
        </w:rPr>
      </w:pPr>
      <w:r w:rsidRPr="004476B9">
        <w:rPr>
          <w:rFonts w:asciiTheme="minorHAnsi" w:hAnsiTheme="minorHAnsi" w:cstheme="minorHAnsi"/>
          <w:b/>
          <w:bCs/>
          <w:sz w:val="22"/>
          <w:szCs w:val="22"/>
        </w:rPr>
        <w:t xml:space="preserve">By signing and dating this Participant Information Sheet, participants give consent to participate in this study. </w:t>
      </w:r>
    </w:p>
    <w:p w14:paraId="3CE58F25" w14:textId="77777777" w:rsidR="00B66204" w:rsidRPr="00E24824" w:rsidRDefault="00B66204" w:rsidP="00B662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Theme="minorHAnsi" w:hAnsiTheme="minorHAnsi" w:cstheme="minorHAnsi"/>
          <w:sz w:val="22"/>
          <w:szCs w:val="22"/>
        </w:rPr>
      </w:pPr>
    </w:p>
    <w:p w14:paraId="4DB142DA" w14:textId="77777777" w:rsidR="00B66204" w:rsidRPr="00E24824" w:rsidRDefault="00B66204" w:rsidP="00B662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Theme="minorHAnsi" w:hAnsiTheme="minorHAnsi" w:cstheme="minorHAnsi"/>
          <w:sz w:val="22"/>
          <w:szCs w:val="22"/>
        </w:rPr>
      </w:pPr>
      <w:r w:rsidRPr="00E24824">
        <w:rPr>
          <w:rFonts w:asciiTheme="minorHAnsi" w:hAnsiTheme="minorHAnsi" w:cstheme="minorHAnsi"/>
          <w:sz w:val="22"/>
          <w:szCs w:val="22"/>
        </w:rPr>
        <w:t>Name of Participant: ________________________________________</w:t>
      </w:r>
    </w:p>
    <w:p w14:paraId="245E78D1" w14:textId="77777777" w:rsidR="00B66204" w:rsidRPr="00E24824" w:rsidRDefault="00B66204" w:rsidP="00B662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Theme="minorHAnsi" w:hAnsiTheme="minorHAnsi" w:cstheme="minorHAnsi"/>
          <w:sz w:val="22"/>
          <w:szCs w:val="22"/>
        </w:rPr>
      </w:pPr>
    </w:p>
    <w:p w14:paraId="6DF1BDF2" w14:textId="58B3F6FC" w:rsidR="00B66204" w:rsidRPr="00E24824" w:rsidRDefault="00B66204" w:rsidP="00B662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Theme="minorHAnsi" w:hAnsiTheme="minorHAnsi" w:cstheme="minorHAnsi"/>
          <w:sz w:val="22"/>
          <w:szCs w:val="22"/>
        </w:rPr>
      </w:pPr>
      <w:r w:rsidRPr="00E24824">
        <w:rPr>
          <w:rFonts w:asciiTheme="minorHAnsi" w:hAnsiTheme="minorHAnsi" w:cstheme="minorHAnsi"/>
          <w:sz w:val="22"/>
          <w:szCs w:val="22"/>
        </w:rPr>
        <w:t>Signature: _____________________________________</w:t>
      </w:r>
      <w:r w:rsidR="00377EF4">
        <w:rPr>
          <w:rFonts w:asciiTheme="minorHAnsi" w:hAnsiTheme="minorHAnsi" w:cstheme="minorHAnsi"/>
          <w:sz w:val="22"/>
          <w:szCs w:val="22"/>
        </w:rPr>
        <w:t xml:space="preserve"> </w:t>
      </w:r>
      <w:r w:rsidRPr="00E24824">
        <w:rPr>
          <w:rFonts w:asciiTheme="minorHAnsi" w:hAnsiTheme="minorHAnsi" w:cstheme="minorHAnsi"/>
          <w:sz w:val="22"/>
          <w:szCs w:val="22"/>
        </w:rPr>
        <w:t>Date: _____________________________</w:t>
      </w:r>
    </w:p>
    <w:p w14:paraId="198B86BC" w14:textId="77777777" w:rsidR="00B66204" w:rsidRPr="00E24824" w:rsidRDefault="00B66204" w:rsidP="00B66204">
      <w:pPr>
        <w:rPr>
          <w:rFonts w:asciiTheme="minorHAnsi" w:hAnsiTheme="minorHAnsi" w:cstheme="minorHAnsi"/>
          <w:sz w:val="22"/>
          <w:szCs w:val="22"/>
        </w:rPr>
      </w:pPr>
    </w:p>
    <w:sectPr w:rsidR="00B66204" w:rsidRPr="00E2482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2E03" w14:textId="77777777" w:rsidR="00151293" w:rsidRDefault="00151293" w:rsidP="009F2424">
      <w:r>
        <w:separator/>
      </w:r>
    </w:p>
  </w:endnote>
  <w:endnote w:type="continuationSeparator" w:id="0">
    <w:p w14:paraId="347F8218" w14:textId="77777777" w:rsidR="00151293" w:rsidRDefault="00151293" w:rsidP="009F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F55D" w14:textId="3F19C2DB" w:rsidR="009F2424" w:rsidRPr="004476B9" w:rsidRDefault="009F2424" w:rsidP="009F242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Theme="minorHAnsi" w:hAnsiTheme="minorHAnsi" w:cstheme="minorHAnsi"/>
        <w:i/>
        <w:iCs/>
        <w:color w:val="2F5496" w:themeColor="accent1" w:themeShade="BF"/>
        <w:sz w:val="22"/>
        <w:szCs w:val="22"/>
      </w:rPr>
    </w:pPr>
    <w:r w:rsidRPr="004476B9">
      <w:rPr>
        <w:rFonts w:asciiTheme="minorHAnsi" w:hAnsiTheme="minorHAnsi" w:cstheme="minorHAnsi"/>
        <w:i/>
        <w:iCs/>
        <w:color w:val="2F5496" w:themeColor="accent1" w:themeShade="BF"/>
        <w:sz w:val="22"/>
        <w:szCs w:val="22"/>
      </w:rPr>
      <w:t>Research conducted by: Institute for Educational and Social Equity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57FF" w14:textId="77777777" w:rsidR="00151293" w:rsidRDefault="00151293" w:rsidP="009F2424">
      <w:r>
        <w:separator/>
      </w:r>
    </w:p>
  </w:footnote>
  <w:footnote w:type="continuationSeparator" w:id="0">
    <w:p w14:paraId="6F77DEDE" w14:textId="77777777" w:rsidR="00151293" w:rsidRDefault="00151293" w:rsidP="009F2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D4"/>
    <w:multiLevelType w:val="hybridMultilevel"/>
    <w:tmpl w:val="D02C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6074C"/>
    <w:multiLevelType w:val="hybridMultilevel"/>
    <w:tmpl w:val="23CE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1685D"/>
    <w:multiLevelType w:val="hybridMultilevel"/>
    <w:tmpl w:val="16D4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668A7"/>
    <w:multiLevelType w:val="hybridMultilevel"/>
    <w:tmpl w:val="5064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2F0973"/>
    <w:multiLevelType w:val="hybridMultilevel"/>
    <w:tmpl w:val="7DA4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95665"/>
    <w:multiLevelType w:val="hybridMultilevel"/>
    <w:tmpl w:val="DF62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89660">
    <w:abstractNumId w:val="1"/>
  </w:num>
  <w:num w:numId="2" w16cid:durableId="486896744">
    <w:abstractNumId w:val="3"/>
  </w:num>
  <w:num w:numId="3" w16cid:durableId="1744642871">
    <w:abstractNumId w:val="0"/>
  </w:num>
  <w:num w:numId="4" w16cid:durableId="849028759">
    <w:abstractNumId w:val="2"/>
  </w:num>
  <w:num w:numId="5" w16cid:durableId="448210690">
    <w:abstractNumId w:val="5"/>
  </w:num>
  <w:num w:numId="6" w16cid:durableId="787353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04"/>
    <w:rsid w:val="000E5237"/>
    <w:rsid w:val="00151293"/>
    <w:rsid w:val="00377EF4"/>
    <w:rsid w:val="004476B9"/>
    <w:rsid w:val="006F7C5C"/>
    <w:rsid w:val="009F2424"/>
    <w:rsid w:val="00B63357"/>
    <w:rsid w:val="00B66204"/>
    <w:rsid w:val="00C45F41"/>
    <w:rsid w:val="00E24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B116"/>
  <w15:chartTrackingRefBased/>
  <w15:docId w15:val="{12241607-1CBF-4CAC-A25B-43738CFA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0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E248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48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482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List Paragraph1,1st level - Bullet List Paragraph,Lijstalinea,Bullet List Paragraph"/>
    <w:basedOn w:val="Normal"/>
    <w:link w:val="ListParagraphChar"/>
    <w:uiPriority w:val="34"/>
    <w:qFormat/>
    <w:rsid w:val="00B66204"/>
    <w:pPr>
      <w:ind w:left="720"/>
    </w:pPr>
  </w:style>
  <w:style w:type="character" w:customStyle="1" w:styleId="ListParagraphChar">
    <w:name w:val="List Paragraph Char"/>
    <w:aliases w:val="Lettre d'introduction Char,List Paragraph1 Char,1st level - Bullet List Paragraph Char,Lijstalinea Char,Bullet List Paragraph Char"/>
    <w:link w:val="ListParagraph"/>
    <w:uiPriority w:val="34"/>
    <w:locked/>
    <w:rsid w:val="00B66204"/>
    <w:rPr>
      <w:rFonts w:ascii="Times New Roman" w:eastAsia="Times New Roman" w:hAnsi="Times New Roman" w:cs="Times New Roman"/>
      <w:sz w:val="24"/>
      <w:szCs w:val="24"/>
      <w:lang w:val="ru-RU" w:eastAsia="ru-RU"/>
    </w:rPr>
  </w:style>
  <w:style w:type="character" w:styleId="Hyperlink">
    <w:name w:val="Hyperlink"/>
    <w:rsid w:val="00B66204"/>
    <w:rPr>
      <w:u w:val="single"/>
    </w:rPr>
  </w:style>
  <w:style w:type="paragraph" w:customStyle="1" w:styleId="BodyA">
    <w:name w:val="Body A"/>
    <w:rsid w:val="00B6620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character" w:customStyle="1" w:styleId="Heading1Char">
    <w:name w:val="Heading 1 Char"/>
    <w:basedOn w:val="DefaultParagraphFont"/>
    <w:link w:val="Heading1"/>
    <w:uiPriority w:val="9"/>
    <w:rsid w:val="00E24824"/>
    <w:rPr>
      <w:rFonts w:asciiTheme="majorHAnsi" w:eastAsiaTheme="majorEastAsia" w:hAnsiTheme="majorHAnsi" w:cstheme="majorBidi"/>
      <w:color w:val="2F5496" w:themeColor="accent1" w:themeShade="BF"/>
      <w:sz w:val="32"/>
      <w:szCs w:val="32"/>
      <w:lang w:val="ru-RU" w:eastAsia="ru-RU"/>
    </w:rPr>
  </w:style>
  <w:style w:type="character" w:customStyle="1" w:styleId="Heading2Char">
    <w:name w:val="Heading 2 Char"/>
    <w:basedOn w:val="DefaultParagraphFont"/>
    <w:link w:val="Heading2"/>
    <w:uiPriority w:val="9"/>
    <w:rsid w:val="00E24824"/>
    <w:rPr>
      <w:rFonts w:asciiTheme="majorHAnsi" w:eastAsiaTheme="majorEastAsia" w:hAnsiTheme="majorHAnsi" w:cstheme="majorBidi"/>
      <w:color w:val="2F5496" w:themeColor="accent1" w:themeShade="BF"/>
      <w:sz w:val="26"/>
      <w:szCs w:val="26"/>
      <w:lang w:val="ru-RU" w:eastAsia="ru-RU"/>
    </w:rPr>
  </w:style>
  <w:style w:type="character" w:customStyle="1" w:styleId="Heading3Char">
    <w:name w:val="Heading 3 Char"/>
    <w:basedOn w:val="DefaultParagraphFont"/>
    <w:link w:val="Heading3"/>
    <w:uiPriority w:val="9"/>
    <w:rsid w:val="00E24824"/>
    <w:rPr>
      <w:rFonts w:asciiTheme="majorHAnsi" w:eastAsiaTheme="majorEastAsia" w:hAnsiTheme="majorHAnsi" w:cstheme="majorBidi"/>
      <w:color w:val="1F3763" w:themeColor="accent1" w:themeShade="7F"/>
      <w:sz w:val="24"/>
      <w:szCs w:val="24"/>
      <w:lang w:val="ru-RU" w:eastAsia="ru-RU"/>
    </w:rPr>
  </w:style>
  <w:style w:type="paragraph" w:styleId="Header">
    <w:name w:val="header"/>
    <w:basedOn w:val="Normal"/>
    <w:link w:val="HeaderChar"/>
    <w:uiPriority w:val="99"/>
    <w:unhideWhenUsed/>
    <w:rsid w:val="009F2424"/>
    <w:pPr>
      <w:tabs>
        <w:tab w:val="center" w:pos="4513"/>
        <w:tab w:val="right" w:pos="9026"/>
      </w:tabs>
    </w:pPr>
  </w:style>
  <w:style w:type="character" w:customStyle="1" w:styleId="HeaderChar">
    <w:name w:val="Header Char"/>
    <w:basedOn w:val="DefaultParagraphFont"/>
    <w:link w:val="Header"/>
    <w:uiPriority w:val="99"/>
    <w:rsid w:val="009F2424"/>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9F2424"/>
    <w:pPr>
      <w:tabs>
        <w:tab w:val="center" w:pos="4513"/>
        <w:tab w:val="right" w:pos="9026"/>
      </w:tabs>
    </w:pPr>
  </w:style>
  <w:style w:type="character" w:customStyle="1" w:styleId="FooterChar">
    <w:name w:val="Footer Char"/>
    <w:basedOn w:val="DefaultParagraphFont"/>
    <w:link w:val="Footer"/>
    <w:uiPriority w:val="99"/>
    <w:rsid w:val="009F2424"/>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37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ller@instituteforequit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robinson@instituteforeequ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Kenisha Linton</dc:creator>
  <cp:keywords/>
  <dc:description/>
  <cp:lastModifiedBy>Chigor Chike</cp:lastModifiedBy>
  <cp:revision>2</cp:revision>
  <dcterms:created xsi:type="dcterms:W3CDTF">2024-02-08T16:47:00Z</dcterms:created>
  <dcterms:modified xsi:type="dcterms:W3CDTF">2024-02-08T16:47:00Z</dcterms:modified>
</cp:coreProperties>
</file>