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A2BB" w14:textId="2C47B010" w:rsidR="005067DD" w:rsidRDefault="009C7FDF" w:rsidP="00CF3218">
      <w:pPr>
        <w:spacing w:after="60"/>
        <w:ind w:right="20"/>
        <w:jc w:val="center"/>
      </w:pPr>
      <w:r>
        <w:rPr>
          <w:noProof/>
          <w:lang w:eastAsia="en-GB"/>
        </w:rPr>
        <w:drawing>
          <wp:anchor distT="0" distB="0" distL="114300" distR="114300" simplePos="0" relativeHeight="251658240" behindDoc="0" locked="0" layoutInCell="1" allowOverlap="1" wp14:anchorId="4DB8A2D6" wp14:editId="4DB8A2D7">
            <wp:simplePos x="0" y="0"/>
            <wp:positionH relativeFrom="column">
              <wp:posOffset>-139700</wp:posOffset>
            </wp:positionH>
            <wp:positionV relativeFrom="paragraph">
              <wp:posOffset>135890</wp:posOffset>
            </wp:positionV>
            <wp:extent cx="1676400" cy="469265"/>
            <wp:effectExtent l="0" t="0" r="0" b="0"/>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31D01" w14:textId="77777777" w:rsidR="00CF3218" w:rsidRDefault="00CF3218" w:rsidP="00CF3218">
      <w:pPr>
        <w:spacing w:after="60"/>
        <w:ind w:right="20"/>
        <w:jc w:val="center"/>
      </w:pPr>
    </w:p>
    <w:p w14:paraId="4DB8A2BC" w14:textId="77777777" w:rsidR="005067DD" w:rsidRDefault="005067DD" w:rsidP="00446133">
      <w:pPr>
        <w:spacing w:after="60"/>
        <w:ind w:right="20"/>
        <w:jc w:val="center"/>
      </w:pPr>
    </w:p>
    <w:p w14:paraId="4DB8A2BD" w14:textId="77777777" w:rsidR="005067DD" w:rsidRDefault="005067DD" w:rsidP="00446133">
      <w:pPr>
        <w:spacing w:after="60"/>
        <w:ind w:right="20"/>
        <w:jc w:val="center"/>
      </w:pPr>
    </w:p>
    <w:p w14:paraId="4DB8A2BE" w14:textId="77777777" w:rsidR="005067DD" w:rsidRDefault="00826713" w:rsidP="00446133">
      <w:pPr>
        <w:pBdr>
          <w:bottom w:val="single" w:sz="4" w:space="1" w:color="auto"/>
        </w:pBdr>
        <w:spacing w:after="60"/>
        <w:ind w:right="20"/>
        <w:rPr>
          <w:rFonts w:ascii="Gill Sans MT" w:hAnsi="Gill Sans MT"/>
          <w:sz w:val="32"/>
        </w:rPr>
      </w:pPr>
      <w:r>
        <w:rPr>
          <w:rFonts w:ascii="Gill Sans MT" w:hAnsi="Gill Sans MT"/>
          <w:sz w:val="32"/>
        </w:rPr>
        <w:t>Church</w:t>
      </w:r>
      <w:r w:rsidR="00547A47">
        <w:rPr>
          <w:rFonts w:ascii="Gill Sans MT" w:hAnsi="Gill Sans MT"/>
          <w:sz w:val="32"/>
        </w:rPr>
        <w:t>w</w:t>
      </w:r>
      <w:r>
        <w:rPr>
          <w:rFonts w:ascii="Gill Sans MT" w:hAnsi="Gill Sans MT"/>
          <w:sz w:val="32"/>
        </w:rPr>
        <w:t>arden – Safeguarding Responsibilities</w:t>
      </w:r>
    </w:p>
    <w:p w14:paraId="4DB8A2BF" w14:textId="77777777" w:rsidR="00214F82" w:rsidRPr="005067DD" w:rsidRDefault="00214F82" w:rsidP="00446133">
      <w:pPr>
        <w:pBdr>
          <w:bottom w:val="single" w:sz="4" w:space="1" w:color="auto"/>
        </w:pBdr>
        <w:spacing w:after="60"/>
        <w:ind w:right="20"/>
        <w:rPr>
          <w:rFonts w:ascii="Gill Sans MT" w:hAnsi="Gill Sans MT"/>
          <w:sz w:val="32"/>
        </w:rPr>
      </w:pPr>
    </w:p>
    <w:p w14:paraId="4DB8A2C0" w14:textId="77777777" w:rsidR="00F651A7" w:rsidRDefault="00F651A7" w:rsidP="006B3B72">
      <w:pPr>
        <w:ind w:left="0" w:firstLine="0"/>
        <w:rPr>
          <w:rFonts w:eastAsia="Calibri"/>
        </w:rPr>
      </w:pPr>
    </w:p>
    <w:p w14:paraId="4DB8A2C1" w14:textId="77777777" w:rsidR="00826713" w:rsidRPr="00826713" w:rsidRDefault="00826713" w:rsidP="00547A47">
      <w:pPr>
        <w:spacing w:before="120" w:after="120"/>
        <w:ind w:left="0" w:firstLine="0"/>
        <w:rPr>
          <w:rFonts w:eastAsia="Calibri"/>
          <w:sz w:val="24"/>
          <w:szCs w:val="24"/>
        </w:rPr>
      </w:pPr>
      <w:r w:rsidRPr="00826713">
        <w:rPr>
          <w:rFonts w:eastAsia="Calibri"/>
          <w:sz w:val="24"/>
          <w:szCs w:val="24"/>
        </w:rPr>
        <w:t>Churchwardens are the senior lay representatives of the parish. The role of the churchwarden is extremely varied but generally involves management, maintenance and mission in accordance with the Churchwardens Measure 2001</w:t>
      </w:r>
      <w:r>
        <w:rPr>
          <w:rStyle w:val="FootnoteReference"/>
          <w:rFonts w:eastAsia="Calibri"/>
          <w:sz w:val="24"/>
          <w:szCs w:val="24"/>
        </w:rPr>
        <w:footnoteReference w:id="2"/>
      </w:r>
      <w:r w:rsidRPr="00826713">
        <w:rPr>
          <w:rFonts w:eastAsia="Calibri"/>
          <w:sz w:val="24"/>
          <w:szCs w:val="24"/>
        </w:rPr>
        <w:t xml:space="preserve"> and the Canons of the Church of England (see in particular Canon E1)</w:t>
      </w:r>
      <w:r w:rsidR="00BF7416" w:rsidRPr="00BF7416">
        <w:rPr>
          <w:rStyle w:val="FootnoteReference"/>
          <w:rFonts w:eastAsia="Calibri"/>
          <w:sz w:val="24"/>
          <w:szCs w:val="24"/>
        </w:rPr>
        <w:t xml:space="preserve"> </w:t>
      </w:r>
      <w:r w:rsidR="00BF7416" w:rsidRPr="00826713">
        <w:rPr>
          <w:rStyle w:val="FootnoteReference"/>
          <w:rFonts w:eastAsia="Calibri"/>
          <w:sz w:val="24"/>
          <w:szCs w:val="24"/>
        </w:rPr>
        <w:footnoteReference w:id="3"/>
      </w:r>
      <w:r w:rsidRPr="00826713">
        <w:rPr>
          <w:rFonts w:eastAsia="Calibri"/>
          <w:sz w:val="24"/>
          <w:szCs w:val="24"/>
        </w:rPr>
        <w:t>. They are the foremost in representing the laity and in co-operating with the incumbent, and they have a duty to maintain order and decency in the church and churchyard, particularly during the times of divine service. In co-operation with the incumbent, churchwardens are generally responsible for the day-to</w:t>
      </w:r>
      <w:r w:rsidR="00547A47">
        <w:rPr>
          <w:rFonts w:eastAsia="Calibri"/>
          <w:sz w:val="24"/>
          <w:szCs w:val="24"/>
        </w:rPr>
        <w:t>-day functioning of the parish.</w:t>
      </w:r>
    </w:p>
    <w:p w14:paraId="4DB8A2C2" w14:textId="77777777" w:rsidR="00826713" w:rsidRPr="00826713" w:rsidRDefault="00826713" w:rsidP="00547A47">
      <w:pPr>
        <w:spacing w:before="120" w:after="120"/>
        <w:ind w:left="0" w:firstLine="0"/>
        <w:rPr>
          <w:rFonts w:eastAsia="Calibri"/>
          <w:sz w:val="24"/>
          <w:szCs w:val="24"/>
        </w:rPr>
      </w:pPr>
      <w:r w:rsidRPr="00826713">
        <w:rPr>
          <w:rFonts w:eastAsia="Calibri"/>
          <w:sz w:val="24"/>
          <w:szCs w:val="24"/>
        </w:rPr>
        <w:t xml:space="preserve">In relation to safeguarding, the churchwardens work with the incumbent, PCC and </w:t>
      </w:r>
      <w:r w:rsidR="00547A47">
        <w:rPr>
          <w:rFonts w:eastAsia="Calibri"/>
          <w:sz w:val="24"/>
          <w:szCs w:val="24"/>
        </w:rPr>
        <w:t>parish safeguarding officer to:</w:t>
      </w:r>
    </w:p>
    <w:p w14:paraId="4DB8A2C3" w14:textId="77777777" w:rsidR="00826713" w:rsidRP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Ensure that in the period of a vacancy (during an interregnum), that the incumbent’s safeguarding roles and responsibilities are fulfilled, in consultation with the PCC, parish safeguarding officer and the area dean;</w:t>
      </w:r>
    </w:p>
    <w:p w14:paraId="4DB8A2C4" w14:textId="77777777" w:rsidR="00826713" w:rsidRP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Pay attention to the specific needs of children and vulnerable adults when undertaking health and safety inspections and risk assessment;</w:t>
      </w:r>
    </w:p>
    <w:p w14:paraId="4DB8A2C5" w14:textId="77777777" w:rsid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 xml:space="preserve">Ensure that risk assessments are carried out before new activities are undertaken; </w:t>
      </w:r>
    </w:p>
    <w:p w14:paraId="4DB8A2C6" w14:textId="77777777" w:rsidR="00826713" w:rsidRP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Ensure that all parish activities with children and vulnerable adults are adequately supervised and insured;</w:t>
      </w:r>
    </w:p>
    <w:p w14:paraId="4DB8A2C7" w14:textId="77777777" w:rsid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Ensure that the parish has procedures for responding to complaints</w:t>
      </w:r>
      <w:r w:rsidR="0099071D">
        <w:rPr>
          <w:rStyle w:val="FootnoteReference"/>
          <w:rFonts w:ascii="Arial" w:hAnsi="Arial"/>
          <w:sz w:val="24"/>
          <w:szCs w:val="24"/>
        </w:rPr>
        <w:footnoteReference w:id="4"/>
      </w:r>
      <w:r w:rsidRPr="00826713">
        <w:rPr>
          <w:rFonts w:ascii="Arial" w:hAnsi="Arial"/>
          <w:sz w:val="24"/>
          <w:szCs w:val="24"/>
        </w:rPr>
        <w:t xml:space="preserve"> and grievances;</w:t>
      </w:r>
    </w:p>
    <w:p w14:paraId="4DB8A2C8" w14:textId="77777777" w:rsidR="00826713" w:rsidRPr="00826713" w:rsidRDefault="00826713" w:rsidP="00547A47">
      <w:pPr>
        <w:pStyle w:val="ListParagraph"/>
        <w:numPr>
          <w:ilvl w:val="0"/>
          <w:numId w:val="25"/>
        </w:numPr>
        <w:spacing w:before="120" w:after="120"/>
        <w:ind w:left="709" w:hanging="425"/>
        <w:rPr>
          <w:rFonts w:ascii="Arial" w:hAnsi="Arial"/>
          <w:sz w:val="24"/>
          <w:szCs w:val="24"/>
        </w:rPr>
      </w:pPr>
      <w:r w:rsidRPr="00826713">
        <w:rPr>
          <w:rFonts w:ascii="Arial" w:hAnsi="Arial"/>
          <w:sz w:val="24"/>
          <w:szCs w:val="24"/>
        </w:rPr>
        <w:t>Answer questions regarding safeguarding as they arise in the archdeacon’s visitations, and</w:t>
      </w:r>
      <w:r>
        <w:rPr>
          <w:rFonts w:ascii="Arial" w:hAnsi="Arial"/>
          <w:sz w:val="24"/>
          <w:szCs w:val="24"/>
        </w:rPr>
        <w:t xml:space="preserve"> </w:t>
      </w:r>
      <w:r w:rsidRPr="00826713">
        <w:rPr>
          <w:rFonts w:ascii="Arial" w:hAnsi="Arial"/>
          <w:sz w:val="24"/>
          <w:szCs w:val="24"/>
        </w:rPr>
        <w:t xml:space="preserve">respond to any specific safeguarding advice, which may be given </w:t>
      </w:r>
      <w:r w:rsidR="00424FCA">
        <w:rPr>
          <w:rFonts w:ascii="Arial" w:hAnsi="Arial"/>
          <w:sz w:val="24"/>
          <w:szCs w:val="24"/>
        </w:rPr>
        <w:t>by</w:t>
      </w:r>
      <w:r w:rsidRPr="00826713">
        <w:rPr>
          <w:rFonts w:ascii="Arial" w:hAnsi="Arial"/>
          <w:sz w:val="24"/>
          <w:szCs w:val="24"/>
        </w:rPr>
        <w:t xml:space="preserve"> the archdeacon.</w:t>
      </w:r>
      <w:r w:rsidRPr="00826713">
        <w:rPr>
          <w:sz w:val="24"/>
          <w:szCs w:val="24"/>
        </w:rPr>
        <w:t xml:space="preserve"> </w:t>
      </w:r>
    </w:p>
    <w:p w14:paraId="4DB8A2C9" w14:textId="77777777" w:rsidR="00770F6F" w:rsidRDefault="00826713" w:rsidP="00547A47">
      <w:pPr>
        <w:spacing w:before="120" w:after="120"/>
        <w:ind w:left="0" w:firstLine="0"/>
        <w:rPr>
          <w:sz w:val="24"/>
          <w:szCs w:val="24"/>
        </w:rPr>
      </w:pPr>
      <w:r>
        <w:rPr>
          <w:sz w:val="24"/>
          <w:szCs w:val="24"/>
        </w:rPr>
        <w:t>Churchwardens maybe disqualified or suspended from office if they are placed on a barred list</w:t>
      </w:r>
      <w:r w:rsidR="00547A47">
        <w:rPr>
          <w:sz w:val="24"/>
          <w:szCs w:val="24"/>
        </w:rPr>
        <w:t xml:space="preserve"> or are arrested for certain offences</w:t>
      </w:r>
      <w:r w:rsidR="00547A47">
        <w:rPr>
          <w:rStyle w:val="FootnoteReference"/>
          <w:sz w:val="24"/>
          <w:szCs w:val="24"/>
        </w:rPr>
        <w:footnoteReference w:id="5"/>
      </w:r>
      <w:r w:rsidR="00547A47">
        <w:rPr>
          <w:sz w:val="24"/>
          <w:szCs w:val="24"/>
        </w:rPr>
        <w:t>.</w:t>
      </w:r>
      <w:r>
        <w:rPr>
          <w:sz w:val="24"/>
          <w:szCs w:val="24"/>
        </w:rPr>
        <w:t xml:space="preserve"> </w:t>
      </w:r>
    </w:p>
    <w:p w14:paraId="4DB8A2CA" w14:textId="77777777" w:rsidR="0099071D" w:rsidRPr="0099071D" w:rsidRDefault="0099071D" w:rsidP="00547A47">
      <w:pPr>
        <w:spacing w:before="120" w:after="120"/>
        <w:ind w:left="0" w:firstLine="0"/>
        <w:rPr>
          <w:rFonts w:ascii="Gill Sans MT" w:hAnsi="Gill Sans MT"/>
          <w:b/>
          <w:sz w:val="24"/>
          <w:szCs w:val="24"/>
        </w:rPr>
      </w:pPr>
      <w:r w:rsidRPr="0099071D">
        <w:rPr>
          <w:rFonts w:ascii="Gill Sans MT" w:hAnsi="Gill Sans MT"/>
          <w:b/>
          <w:sz w:val="24"/>
          <w:szCs w:val="24"/>
        </w:rPr>
        <w:lastRenderedPageBreak/>
        <w:t>DBS Certificate</w:t>
      </w:r>
    </w:p>
    <w:p w14:paraId="4DB8A2CB" w14:textId="39B77925" w:rsidR="0099071D" w:rsidRDefault="0099071D" w:rsidP="00547A47">
      <w:pPr>
        <w:spacing w:before="120" w:after="120"/>
        <w:ind w:left="0" w:firstLine="0"/>
        <w:rPr>
          <w:sz w:val="24"/>
          <w:szCs w:val="24"/>
        </w:rPr>
      </w:pPr>
      <w:r>
        <w:rPr>
          <w:sz w:val="24"/>
          <w:szCs w:val="24"/>
        </w:rPr>
        <w:t>A Churchwarden</w:t>
      </w:r>
      <w:r w:rsidR="002754DB">
        <w:rPr>
          <w:sz w:val="24"/>
          <w:szCs w:val="24"/>
        </w:rPr>
        <w:t>’</w:t>
      </w:r>
      <w:r>
        <w:rPr>
          <w:sz w:val="24"/>
          <w:szCs w:val="24"/>
        </w:rPr>
        <w:t>s role is eligible for an enhanced DBS check</w:t>
      </w:r>
      <w:r w:rsidR="00D1533A">
        <w:rPr>
          <w:sz w:val="24"/>
          <w:szCs w:val="24"/>
        </w:rPr>
        <w:t xml:space="preserve"> without a barred list check. As ex</w:t>
      </w:r>
      <w:r w:rsidR="007F6495">
        <w:rPr>
          <w:sz w:val="24"/>
          <w:szCs w:val="24"/>
        </w:rPr>
        <w:t>-</w:t>
      </w:r>
      <w:r w:rsidR="00D1533A">
        <w:rPr>
          <w:sz w:val="24"/>
          <w:szCs w:val="24"/>
        </w:rPr>
        <w:t>o</w:t>
      </w:r>
      <w:r w:rsidR="007F6495">
        <w:rPr>
          <w:sz w:val="24"/>
          <w:szCs w:val="24"/>
        </w:rPr>
        <w:t>f</w:t>
      </w:r>
      <w:r w:rsidR="00D1533A">
        <w:rPr>
          <w:sz w:val="24"/>
          <w:szCs w:val="24"/>
        </w:rPr>
        <w:t>ficio members of a Parochial Church Council</w:t>
      </w:r>
      <w:r w:rsidR="007F6495">
        <w:rPr>
          <w:sz w:val="24"/>
          <w:szCs w:val="24"/>
        </w:rPr>
        <w:t>,</w:t>
      </w:r>
      <w:r w:rsidR="00D1533A">
        <w:rPr>
          <w:sz w:val="24"/>
          <w:szCs w:val="24"/>
        </w:rPr>
        <w:t xml:space="preserve"> Churchwardens are Trustees of a Charity that works with children and/ or vulnerable adults.</w:t>
      </w:r>
      <w:r>
        <w:rPr>
          <w:sz w:val="24"/>
          <w:szCs w:val="24"/>
        </w:rPr>
        <w:t xml:space="preserve"> </w:t>
      </w:r>
      <w:r w:rsidR="00D1533A">
        <w:rPr>
          <w:sz w:val="24"/>
          <w:szCs w:val="24"/>
        </w:rPr>
        <w:t>Trustees of a charity that works with Children and or vulnerable adults are eligible for an enhanced DBS check without a barred list check</w:t>
      </w:r>
      <w:r w:rsidR="00D1533A">
        <w:rPr>
          <w:rStyle w:val="FootnoteReference"/>
          <w:sz w:val="24"/>
          <w:szCs w:val="24"/>
        </w:rPr>
        <w:footnoteReference w:id="6"/>
      </w:r>
      <w:r w:rsidR="00D1533A">
        <w:rPr>
          <w:sz w:val="24"/>
          <w:szCs w:val="24"/>
        </w:rPr>
        <w:t>.</w:t>
      </w:r>
    </w:p>
    <w:p w14:paraId="4DB8A2CC" w14:textId="7FB1AF00" w:rsidR="00D1533A" w:rsidRDefault="00D1533A" w:rsidP="00547A47">
      <w:pPr>
        <w:spacing w:before="120" w:after="120"/>
        <w:ind w:left="0" w:firstLine="0"/>
        <w:rPr>
          <w:sz w:val="24"/>
          <w:szCs w:val="24"/>
        </w:rPr>
      </w:pPr>
      <w:r>
        <w:rPr>
          <w:sz w:val="24"/>
          <w:szCs w:val="24"/>
        </w:rPr>
        <w:t>DB</w:t>
      </w:r>
      <w:r w:rsidR="00CF1229">
        <w:rPr>
          <w:sz w:val="24"/>
          <w:szCs w:val="24"/>
        </w:rPr>
        <w:t>S</w:t>
      </w:r>
      <w:r>
        <w:rPr>
          <w:sz w:val="24"/>
          <w:szCs w:val="24"/>
        </w:rPr>
        <w:t xml:space="preserve"> </w:t>
      </w:r>
      <w:r w:rsidR="00CF1229">
        <w:rPr>
          <w:sz w:val="24"/>
          <w:szCs w:val="24"/>
        </w:rPr>
        <w:t>c</w:t>
      </w:r>
      <w:r>
        <w:rPr>
          <w:sz w:val="24"/>
          <w:szCs w:val="24"/>
        </w:rPr>
        <w:t xml:space="preserve">hecks are required to be renewed every </w:t>
      </w:r>
      <w:r w:rsidR="00CF1229">
        <w:rPr>
          <w:sz w:val="24"/>
          <w:szCs w:val="24"/>
        </w:rPr>
        <w:t>3</w:t>
      </w:r>
      <w:r>
        <w:rPr>
          <w:sz w:val="24"/>
          <w:szCs w:val="24"/>
        </w:rPr>
        <w:t xml:space="preserve"> years if a person remains in the role</w:t>
      </w:r>
      <w:r w:rsidR="00FE23FD">
        <w:rPr>
          <w:rStyle w:val="FootnoteReference"/>
          <w:sz w:val="24"/>
          <w:szCs w:val="24"/>
        </w:rPr>
        <w:footnoteReference w:id="7"/>
      </w:r>
      <w:r>
        <w:rPr>
          <w:sz w:val="24"/>
          <w:szCs w:val="24"/>
        </w:rPr>
        <w:t>.</w:t>
      </w:r>
    </w:p>
    <w:p w14:paraId="4DB8A2CD" w14:textId="77777777" w:rsidR="00FE23FD" w:rsidRDefault="00FE23FD" w:rsidP="00547A47">
      <w:pPr>
        <w:spacing w:before="120" w:after="120"/>
        <w:ind w:left="0" w:firstLine="0"/>
        <w:rPr>
          <w:sz w:val="24"/>
          <w:szCs w:val="24"/>
        </w:rPr>
      </w:pPr>
    </w:p>
    <w:p w14:paraId="4DB8A2CE" w14:textId="77777777" w:rsidR="00FE23FD" w:rsidRPr="00FE23FD" w:rsidRDefault="00FE23FD" w:rsidP="00547A47">
      <w:pPr>
        <w:spacing w:before="120" w:after="120"/>
        <w:ind w:left="0" w:firstLine="0"/>
        <w:rPr>
          <w:rFonts w:ascii="Gill Sans MT" w:hAnsi="Gill Sans MT"/>
          <w:b/>
          <w:sz w:val="24"/>
          <w:szCs w:val="24"/>
        </w:rPr>
      </w:pPr>
      <w:r w:rsidRPr="00FE23FD">
        <w:rPr>
          <w:rFonts w:ascii="Gill Sans MT" w:hAnsi="Gill Sans MT"/>
          <w:b/>
          <w:sz w:val="24"/>
          <w:szCs w:val="24"/>
        </w:rPr>
        <w:t>Safeguarding Training</w:t>
      </w:r>
    </w:p>
    <w:p w14:paraId="4DB8A2CF" w14:textId="0D6C3794" w:rsidR="00FE23FD" w:rsidRDefault="00FE23FD" w:rsidP="00547A47">
      <w:pPr>
        <w:spacing w:before="120" w:after="120"/>
        <w:ind w:left="0" w:firstLine="0"/>
        <w:rPr>
          <w:sz w:val="24"/>
          <w:szCs w:val="24"/>
        </w:rPr>
      </w:pPr>
      <w:r>
        <w:rPr>
          <w:sz w:val="24"/>
          <w:szCs w:val="24"/>
        </w:rPr>
        <w:t xml:space="preserve">Churchwardens are required to complete </w:t>
      </w:r>
      <w:r w:rsidR="009C40EF">
        <w:rPr>
          <w:sz w:val="24"/>
          <w:szCs w:val="24"/>
        </w:rPr>
        <w:t>the core</w:t>
      </w:r>
      <w:r>
        <w:rPr>
          <w:sz w:val="24"/>
          <w:szCs w:val="24"/>
        </w:rPr>
        <w:t xml:space="preserve"> safeguarding training, as specified in the Safeguarding </w:t>
      </w:r>
      <w:r w:rsidR="00D1486D">
        <w:rPr>
          <w:sz w:val="24"/>
          <w:szCs w:val="24"/>
        </w:rPr>
        <w:t>Learning</w:t>
      </w:r>
      <w:r>
        <w:rPr>
          <w:sz w:val="24"/>
          <w:szCs w:val="24"/>
        </w:rPr>
        <w:t xml:space="preserve"> and Development</w:t>
      </w:r>
      <w:r w:rsidR="00D1486D">
        <w:rPr>
          <w:sz w:val="24"/>
          <w:szCs w:val="24"/>
        </w:rPr>
        <w:t xml:space="preserve"> Framework 2021</w:t>
      </w:r>
      <w:r>
        <w:rPr>
          <w:rStyle w:val="FootnoteReference"/>
          <w:sz w:val="24"/>
          <w:szCs w:val="24"/>
        </w:rPr>
        <w:footnoteReference w:id="8"/>
      </w:r>
      <w:r>
        <w:rPr>
          <w:sz w:val="24"/>
          <w:szCs w:val="24"/>
        </w:rPr>
        <w:t>:</w:t>
      </w:r>
    </w:p>
    <w:p w14:paraId="4DB8A2D0" w14:textId="5A45B956" w:rsidR="00FE23FD" w:rsidRPr="00FE23FD" w:rsidRDefault="00FE23FD" w:rsidP="00FE23FD">
      <w:pPr>
        <w:pStyle w:val="ListParagraph"/>
        <w:numPr>
          <w:ilvl w:val="0"/>
          <w:numId w:val="26"/>
        </w:numPr>
        <w:spacing w:before="120" w:after="120"/>
        <w:rPr>
          <w:rFonts w:ascii="Arial" w:hAnsi="Arial"/>
          <w:sz w:val="24"/>
          <w:szCs w:val="24"/>
        </w:rPr>
      </w:pPr>
      <w:r w:rsidRPr="00FE23FD">
        <w:rPr>
          <w:rFonts w:ascii="Arial" w:hAnsi="Arial"/>
          <w:sz w:val="24"/>
          <w:szCs w:val="24"/>
        </w:rPr>
        <w:t>Basic Awarenes</w:t>
      </w:r>
      <w:r w:rsidR="009C40EF">
        <w:rPr>
          <w:rFonts w:ascii="Arial" w:hAnsi="Arial"/>
          <w:sz w:val="24"/>
          <w:szCs w:val="24"/>
        </w:rPr>
        <w:t>s</w:t>
      </w:r>
      <w:r w:rsidRPr="00FE23FD">
        <w:rPr>
          <w:rFonts w:ascii="Arial" w:hAnsi="Arial"/>
          <w:sz w:val="24"/>
          <w:szCs w:val="24"/>
        </w:rPr>
        <w:t>, online</w:t>
      </w:r>
    </w:p>
    <w:p w14:paraId="4DB8A2D1" w14:textId="50F6D503" w:rsidR="00FE23FD" w:rsidRPr="00FE23FD" w:rsidRDefault="009C40EF" w:rsidP="00FE23FD">
      <w:pPr>
        <w:pStyle w:val="ListParagraph"/>
        <w:numPr>
          <w:ilvl w:val="0"/>
          <w:numId w:val="26"/>
        </w:numPr>
        <w:spacing w:before="120" w:after="120"/>
        <w:rPr>
          <w:rFonts w:ascii="Arial" w:hAnsi="Arial"/>
          <w:sz w:val="24"/>
          <w:szCs w:val="24"/>
        </w:rPr>
      </w:pPr>
      <w:r>
        <w:rPr>
          <w:rFonts w:ascii="Arial" w:hAnsi="Arial"/>
          <w:sz w:val="24"/>
          <w:szCs w:val="24"/>
        </w:rPr>
        <w:t xml:space="preserve">Safeguarding </w:t>
      </w:r>
      <w:r w:rsidR="00FE23FD" w:rsidRPr="00FE23FD">
        <w:rPr>
          <w:rFonts w:ascii="Arial" w:hAnsi="Arial"/>
          <w:sz w:val="24"/>
          <w:szCs w:val="24"/>
        </w:rPr>
        <w:t>Foundation</w:t>
      </w:r>
      <w:r>
        <w:rPr>
          <w:rFonts w:ascii="Arial" w:hAnsi="Arial"/>
          <w:sz w:val="24"/>
          <w:szCs w:val="24"/>
        </w:rPr>
        <w:t>s</w:t>
      </w:r>
      <w:r w:rsidR="00FE23FD" w:rsidRPr="00FE23FD">
        <w:rPr>
          <w:rFonts w:ascii="Arial" w:hAnsi="Arial"/>
          <w:sz w:val="24"/>
          <w:szCs w:val="24"/>
        </w:rPr>
        <w:t xml:space="preserve">, </w:t>
      </w:r>
      <w:r w:rsidR="00470300">
        <w:rPr>
          <w:rFonts w:ascii="Arial" w:hAnsi="Arial"/>
          <w:sz w:val="24"/>
          <w:szCs w:val="24"/>
        </w:rPr>
        <w:t>o</w:t>
      </w:r>
      <w:r w:rsidR="00FE23FD" w:rsidRPr="00FE23FD">
        <w:rPr>
          <w:rFonts w:ascii="Arial" w:hAnsi="Arial"/>
          <w:sz w:val="24"/>
          <w:szCs w:val="24"/>
        </w:rPr>
        <w:t>nline</w:t>
      </w:r>
    </w:p>
    <w:p w14:paraId="4DB8A2D2" w14:textId="066BA35A" w:rsidR="00FE23FD" w:rsidRDefault="009C40EF" w:rsidP="00FE23FD">
      <w:pPr>
        <w:pStyle w:val="ListParagraph"/>
        <w:numPr>
          <w:ilvl w:val="0"/>
          <w:numId w:val="26"/>
        </w:numPr>
        <w:spacing w:before="120" w:after="120"/>
        <w:rPr>
          <w:rFonts w:ascii="Arial" w:hAnsi="Arial"/>
          <w:sz w:val="24"/>
          <w:szCs w:val="24"/>
        </w:rPr>
      </w:pPr>
      <w:r>
        <w:rPr>
          <w:rFonts w:ascii="Arial" w:hAnsi="Arial"/>
          <w:sz w:val="24"/>
          <w:szCs w:val="24"/>
        </w:rPr>
        <w:t xml:space="preserve">Safeguarding </w:t>
      </w:r>
      <w:r w:rsidR="00FE23FD" w:rsidRPr="00FE23FD">
        <w:rPr>
          <w:rFonts w:ascii="Arial" w:hAnsi="Arial"/>
          <w:sz w:val="24"/>
          <w:szCs w:val="24"/>
        </w:rPr>
        <w:t>Leadership, via zoom</w:t>
      </w:r>
    </w:p>
    <w:p w14:paraId="19D43E0E" w14:textId="131558F0" w:rsidR="006A1BDA" w:rsidRDefault="009C40EF" w:rsidP="006A1BDA">
      <w:pPr>
        <w:pStyle w:val="ListParagraph"/>
        <w:numPr>
          <w:ilvl w:val="0"/>
          <w:numId w:val="26"/>
        </w:numPr>
        <w:spacing w:before="120" w:after="120"/>
        <w:rPr>
          <w:rFonts w:ascii="Arial" w:hAnsi="Arial"/>
          <w:sz w:val="24"/>
          <w:szCs w:val="24"/>
        </w:rPr>
      </w:pPr>
      <w:r>
        <w:rPr>
          <w:rFonts w:ascii="Arial" w:hAnsi="Arial"/>
          <w:sz w:val="24"/>
          <w:szCs w:val="24"/>
        </w:rPr>
        <w:t>D</w:t>
      </w:r>
      <w:r w:rsidR="00470300">
        <w:rPr>
          <w:rFonts w:ascii="Arial" w:hAnsi="Arial"/>
          <w:sz w:val="24"/>
          <w:szCs w:val="24"/>
        </w:rPr>
        <w:t>omestic Abuse, online</w:t>
      </w:r>
    </w:p>
    <w:p w14:paraId="1D5F47B0" w14:textId="20D07EAF" w:rsidR="006A1BDA" w:rsidRDefault="006A1BDA" w:rsidP="006A1BDA">
      <w:pPr>
        <w:pStyle w:val="ListParagraph"/>
        <w:numPr>
          <w:ilvl w:val="0"/>
          <w:numId w:val="26"/>
        </w:numPr>
        <w:spacing w:before="120" w:after="120"/>
        <w:rPr>
          <w:rFonts w:ascii="Arial" w:hAnsi="Arial"/>
          <w:sz w:val="24"/>
          <w:szCs w:val="24"/>
        </w:rPr>
      </w:pPr>
      <w:r>
        <w:rPr>
          <w:rFonts w:ascii="Arial" w:hAnsi="Arial"/>
          <w:sz w:val="24"/>
          <w:szCs w:val="24"/>
        </w:rPr>
        <w:t>*Safer Recruitment and People Management, online</w:t>
      </w:r>
    </w:p>
    <w:p w14:paraId="1B590B66" w14:textId="77777777" w:rsidR="006A1BDA" w:rsidRPr="006A1BDA" w:rsidRDefault="006A1BDA" w:rsidP="006A1BDA">
      <w:pPr>
        <w:pStyle w:val="ListParagraph"/>
        <w:spacing w:before="120" w:after="120"/>
        <w:ind w:firstLine="0"/>
        <w:rPr>
          <w:rFonts w:ascii="Arial" w:hAnsi="Arial"/>
          <w:sz w:val="24"/>
          <w:szCs w:val="24"/>
        </w:rPr>
      </w:pPr>
    </w:p>
    <w:p w14:paraId="4DB8A2D3" w14:textId="0775BDFE" w:rsidR="00FE23FD" w:rsidRDefault="006A1BDA" w:rsidP="00FE23FD">
      <w:pPr>
        <w:spacing w:before="120" w:after="120"/>
        <w:ind w:left="0" w:firstLine="0"/>
        <w:rPr>
          <w:sz w:val="24"/>
          <w:szCs w:val="24"/>
        </w:rPr>
      </w:pPr>
      <w:r>
        <w:rPr>
          <w:sz w:val="24"/>
          <w:szCs w:val="24"/>
        </w:rPr>
        <w:t>*</w:t>
      </w:r>
      <w:r w:rsidR="00FE23FD">
        <w:rPr>
          <w:sz w:val="24"/>
          <w:szCs w:val="24"/>
        </w:rPr>
        <w:t xml:space="preserve">Where a Churchwarden is involved in recruitment of staff and volunteers they should also complete </w:t>
      </w:r>
      <w:r>
        <w:rPr>
          <w:sz w:val="24"/>
          <w:szCs w:val="24"/>
        </w:rPr>
        <w:t>the Safe</w:t>
      </w:r>
      <w:r w:rsidR="00860A1F">
        <w:rPr>
          <w:sz w:val="24"/>
          <w:szCs w:val="24"/>
        </w:rPr>
        <w:t>r Recruitment and People Management Training.</w:t>
      </w:r>
      <w:r w:rsidR="00FE23FD">
        <w:rPr>
          <w:sz w:val="24"/>
          <w:szCs w:val="24"/>
        </w:rPr>
        <w:t xml:space="preserve"> </w:t>
      </w:r>
    </w:p>
    <w:p w14:paraId="4DB8A2D5" w14:textId="77777777" w:rsidR="0099071D" w:rsidRDefault="0099071D" w:rsidP="00547A47">
      <w:pPr>
        <w:spacing w:before="120" w:after="120"/>
        <w:ind w:left="0" w:firstLine="0"/>
        <w:rPr>
          <w:rFonts w:eastAsia="Calibri"/>
          <w:sz w:val="24"/>
          <w:szCs w:val="24"/>
        </w:rPr>
      </w:pPr>
    </w:p>
    <w:p w14:paraId="4B16F216" w14:textId="77777777" w:rsidR="00CF3218" w:rsidRPr="00CF3218" w:rsidRDefault="00CF3218" w:rsidP="00CF3218">
      <w:pPr>
        <w:rPr>
          <w:rFonts w:eastAsia="Calibri"/>
          <w:sz w:val="24"/>
          <w:szCs w:val="24"/>
        </w:rPr>
      </w:pPr>
    </w:p>
    <w:p w14:paraId="4AC89DF2" w14:textId="77777777" w:rsidR="00CF3218" w:rsidRPr="00CF3218" w:rsidRDefault="00CF3218" w:rsidP="00CF3218">
      <w:pPr>
        <w:rPr>
          <w:rFonts w:eastAsia="Calibri"/>
          <w:sz w:val="24"/>
          <w:szCs w:val="24"/>
        </w:rPr>
      </w:pPr>
    </w:p>
    <w:p w14:paraId="3C70CF26" w14:textId="77777777" w:rsidR="00CF3218" w:rsidRPr="00CF3218" w:rsidRDefault="00CF3218" w:rsidP="00CF3218">
      <w:pPr>
        <w:rPr>
          <w:rFonts w:eastAsia="Calibri"/>
          <w:sz w:val="24"/>
          <w:szCs w:val="24"/>
        </w:rPr>
      </w:pPr>
    </w:p>
    <w:p w14:paraId="5EA7A019" w14:textId="77777777" w:rsidR="00CF3218" w:rsidRPr="00CF3218" w:rsidRDefault="00CF3218" w:rsidP="00CF3218">
      <w:pPr>
        <w:rPr>
          <w:rFonts w:eastAsia="Calibri"/>
          <w:sz w:val="24"/>
          <w:szCs w:val="24"/>
        </w:rPr>
      </w:pPr>
    </w:p>
    <w:p w14:paraId="59A0C61D" w14:textId="77777777" w:rsidR="00CF3218" w:rsidRPr="00CF3218" w:rsidRDefault="00CF3218" w:rsidP="00CF3218">
      <w:pPr>
        <w:rPr>
          <w:rFonts w:eastAsia="Calibri"/>
          <w:sz w:val="24"/>
          <w:szCs w:val="24"/>
        </w:rPr>
      </w:pPr>
    </w:p>
    <w:p w14:paraId="48B15A3D" w14:textId="77777777" w:rsidR="00CF3218" w:rsidRPr="00CF3218" w:rsidRDefault="00CF3218" w:rsidP="00CF3218">
      <w:pPr>
        <w:rPr>
          <w:rFonts w:eastAsia="Calibri"/>
          <w:sz w:val="24"/>
          <w:szCs w:val="24"/>
        </w:rPr>
      </w:pPr>
    </w:p>
    <w:p w14:paraId="5CCC148D" w14:textId="77777777" w:rsidR="00CF3218" w:rsidRDefault="00CF3218" w:rsidP="00CF3218">
      <w:pPr>
        <w:rPr>
          <w:rFonts w:eastAsia="Calibri"/>
          <w:sz w:val="24"/>
          <w:szCs w:val="24"/>
        </w:rPr>
      </w:pPr>
    </w:p>
    <w:p w14:paraId="7885EDFE" w14:textId="655FBCBD" w:rsidR="00CF3218" w:rsidRPr="00CF3218" w:rsidRDefault="00CF3218" w:rsidP="00CF3218">
      <w:pPr>
        <w:tabs>
          <w:tab w:val="left" w:pos="5484"/>
        </w:tabs>
        <w:rPr>
          <w:rFonts w:eastAsia="Calibri"/>
          <w:sz w:val="24"/>
          <w:szCs w:val="24"/>
        </w:rPr>
      </w:pPr>
      <w:r>
        <w:rPr>
          <w:rFonts w:eastAsia="Calibri"/>
          <w:sz w:val="24"/>
          <w:szCs w:val="24"/>
        </w:rPr>
        <w:tab/>
      </w:r>
      <w:r>
        <w:rPr>
          <w:rFonts w:eastAsia="Calibri"/>
          <w:sz w:val="24"/>
          <w:szCs w:val="24"/>
        </w:rPr>
        <w:tab/>
      </w:r>
    </w:p>
    <w:sectPr w:rsidR="00CF3218" w:rsidRPr="00CF3218" w:rsidSect="00CF3218">
      <w:footerReference w:type="default" r:id="rId12"/>
      <w:footerReference w:type="first" r:id="rId13"/>
      <w:pgSz w:w="11906" w:h="16838" w:code="9"/>
      <w:pgMar w:top="1276" w:right="1418" w:bottom="719" w:left="1418"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8420" w14:textId="77777777" w:rsidR="00724CC8" w:rsidRDefault="00724CC8" w:rsidP="00BF78FF">
      <w:r>
        <w:separator/>
      </w:r>
    </w:p>
  </w:endnote>
  <w:endnote w:type="continuationSeparator" w:id="0">
    <w:p w14:paraId="14D4FDA9" w14:textId="77777777" w:rsidR="00724CC8" w:rsidRDefault="00724CC8" w:rsidP="00BF78FF">
      <w:r>
        <w:continuationSeparator/>
      </w:r>
    </w:p>
  </w:endnote>
  <w:endnote w:type="continuationNotice" w:id="1">
    <w:p w14:paraId="185E21A4" w14:textId="77777777" w:rsidR="00A659F4" w:rsidRDefault="00A659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A2DC" w14:textId="77777777" w:rsidR="00A46261" w:rsidRPr="001230FB" w:rsidRDefault="00A46261"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83480D">
      <w:rPr>
        <w:rStyle w:val="PageNumber"/>
        <w:rFonts w:ascii="Gill Sans MT" w:hAnsi="Gill Sans MT"/>
        <w:noProof/>
        <w:color w:val="404040"/>
        <w:sz w:val="20"/>
      </w:rPr>
      <w:t>2</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A2DD" w14:textId="77777777" w:rsidR="00A46261" w:rsidRPr="00E30CD4" w:rsidRDefault="00A46261"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58241" behindDoc="0" locked="0" layoutInCell="1" allowOverlap="1" wp14:anchorId="4DB8A2E4" wp14:editId="4DB8A2E5">
              <wp:simplePos x="0" y="0"/>
              <wp:positionH relativeFrom="column">
                <wp:posOffset>23495</wp:posOffset>
              </wp:positionH>
              <wp:positionV relativeFrom="paragraph">
                <wp:posOffset>164465</wp:posOffset>
              </wp:positionV>
              <wp:extent cx="5705475" cy="0"/>
              <wp:effectExtent l="10795" t="12065" r="24130" b="260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85709"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4DB8A2DE" w14:textId="504A54C5" w:rsidR="00A46261" w:rsidRPr="001230FB" w:rsidRDefault="00A46261" w:rsidP="00136880">
    <w:pPr>
      <w:rPr>
        <w:rFonts w:ascii="Gill Sans MT" w:hAnsi="Gill Sans MT"/>
        <w:b/>
        <w:color w:val="404040"/>
        <w:sz w:val="16"/>
      </w:rPr>
    </w:pPr>
    <w:r>
      <w:rPr>
        <w:rFonts w:ascii="Gill Sans MT" w:hAnsi="Gill Sans MT"/>
        <w:b/>
        <w:color w:val="404040"/>
        <w:sz w:val="18"/>
        <w:szCs w:val="18"/>
      </w:rPr>
      <w:t>Dioces</w:t>
    </w:r>
    <w:r w:rsidR="00CF3218">
      <w:rPr>
        <w:rFonts w:ascii="Gill Sans MT" w:hAnsi="Gill Sans MT"/>
        <w:b/>
        <w:color w:val="404040"/>
        <w:sz w:val="18"/>
        <w:szCs w:val="18"/>
      </w:rPr>
      <w:t>an</w:t>
    </w:r>
    <w:r>
      <w:rPr>
        <w:rFonts w:ascii="Gill Sans MT" w:hAnsi="Gill Sans MT"/>
        <w:b/>
        <w:color w:val="404040"/>
        <w:sz w:val="18"/>
        <w:szCs w:val="18"/>
      </w:rPr>
      <w:t xml:space="preserve"> Safeguarding Team</w:t>
    </w:r>
    <w:r w:rsidRPr="001230FB">
      <w:rPr>
        <w:rFonts w:ascii="Gill Sans MT" w:hAnsi="Gill Sans MT"/>
        <w:b/>
        <w:color w:val="404040"/>
        <w:sz w:val="18"/>
      </w:rPr>
      <w:tab/>
      <w:t xml:space="preserve"> </w:t>
    </w:r>
    <w:r w:rsidRPr="001230FB">
      <w:rPr>
        <w:b/>
        <w:color w:val="404040"/>
        <w:sz w:val="18"/>
      </w:rPr>
      <w:tab/>
    </w:r>
    <w:r w:rsidRPr="001230FB">
      <w:rPr>
        <w:b/>
        <w:color w:val="404040"/>
        <w:sz w:val="18"/>
      </w:rPr>
      <w:tab/>
    </w:r>
    <w:r>
      <w:rPr>
        <w:b/>
        <w:color w:val="404040"/>
        <w:sz w:val="18"/>
      </w:rPr>
      <w:tab/>
    </w:r>
    <w:r>
      <w:rPr>
        <w:b/>
        <w:color w:val="404040"/>
        <w:sz w:val="18"/>
      </w:rPr>
      <w:tab/>
    </w:r>
    <w:r>
      <w:rPr>
        <w:b/>
        <w:color w:val="404040"/>
        <w:sz w:val="18"/>
      </w:rPr>
      <w:tab/>
    </w:r>
    <w:r w:rsidRPr="001230FB">
      <w:rPr>
        <w:b/>
        <w:color w:val="404040"/>
        <w:sz w:val="18"/>
      </w:rPr>
      <w:tab/>
    </w:r>
    <w:r w:rsidRPr="001230FB">
      <w:rPr>
        <w:b/>
        <w:color w:val="404040"/>
        <w:sz w:val="18"/>
      </w:rPr>
      <w:tab/>
    </w: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83480D">
      <w:rPr>
        <w:rStyle w:val="PageNumber"/>
        <w:rFonts w:ascii="Gill Sans MT" w:hAnsi="Gill Sans MT"/>
        <w:noProof/>
        <w:color w:val="404040"/>
        <w:sz w:val="20"/>
      </w:rPr>
      <w:t>1</w:t>
    </w:r>
    <w:r w:rsidRPr="001230FB">
      <w:rPr>
        <w:rStyle w:val="PageNumber"/>
        <w:rFonts w:ascii="Gill Sans MT" w:hAnsi="Gill Sans MT"/>
        <w:color w:val="404040"/>
        <w:sz w:val="20"/>
      </w:rPr>
      <w:fldChar w:fldCharType="end"/>
    </w:r>
  </w:p>
  <w:p w14:paraId="4DB8A2DF" w14:textId="77777777" w:rsidR="00A46261" w:rsidRPr="001230FB" w:rsidRDefault="00A46261" w:rsidP="00136880">
    <w:pPr>
      <w:rPr>
        <w:rFonts w:ascii="Gill Sans MT" w:hAnsi="Gill Sans MT"/>
        <w:b/>
        <w:color w:val="404040"/>
        <w:sz w:val="16"/>
      </w:rPr>
    </w:pPr>
    <w:r>
      <w:rPr>
        <w:rFonts w:ascii="Gill Sans MT" w:hAnsi="Gill Sans MT"/>
        <w:b/>
        <w:color w:val="404040"/>
        <w:sz w:val="18"/>
      </w:rPr>
      <w:t>Em</w:t>
    </w:r>
    <w:r w:rsidRPr="001230FB">
      <w:rPr>
        <w:rFonts w:ascii="Gill Sans MT" w:hAnsi="Gill Sans MT"/>
        <w:b/>
        <w:color w:val="404040"/>
        <w:sz w:val="18"/>
      </w:rPr>
      <w:t xml:space="preserve">ail: </w:t>
    </w:r>
    <w:r>
      <w:rPr>
        <w:rFonts w:ascii="Gill Sans MT" w:hAnsi="Gill Sans MT"/>
        <w:b/>
        <w:color w:val="404040"/>
        <w:sz w:val="18"/>
      </w:rPr>
      <w:t>safeguarding</w:t>
    </w:r>
    <w:r w:rsidRPr="0005616D">
      <w:rPr>
        <w:rFonts w:ascii="Gill Sans MT" w:hAnsi="Gill Sans MT"/>
        <w:b/>
        <w:color w:val="404040"/>
        <w:sz w:val="18"/>
      </w:rPr>
      <w:t>@bristoldiocese.org</w:t>
    </w:r>
  </w:p>
  <w:p w14:paraId="4DB8A2E0" w14:textId="77777777" w:rsidR="00A46261" w:rsidRPr="001230FB" w:rsidRDefault="00A46261"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14:paraId="4DB8A2E1" w14:textId="77777777" w:rsidR="00A46261" w:rsidRPr="001230FB" w:rsidRDefault="00A46261"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58240" behindDoc="1" locked="0" layoutInCell="1" allowOverlap="1" wp14:anchorId="4DB8A2E6" wp14:editId="4DB8A2E7">
          <wp:simplePos x="0" y="0"/>
          <wp:positionH relativeFrom="column">
            <wp:posOffset>2025650</wp:posOffset>
          </wp:positionH>
          <wp:positionV relativeFrom="paragraph">
            <wp:posOffset>35560</wp:posOffset>
          </wp:positionV>
          <wp:extent cx="503555" cy="124460"/>
          <wp:effectExtent l="0" t="0" r="4445" b="2540"/>
          <wp:wrapNone/>
          <wp:docPr id="2020732813" name="Picture 202073281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14:paraId="4DB8A2E2" w14:textId="77777777" w:rsidR="00A46261" w:rsidRPr="001230FB" w:rsidRDefault="00A46261" w:rsidP="00136880">
    <w:pPr>
      <w:spacing w:line="260" w:lineRule="exact"/>
      <w:rPr>
        <w:rFonts w:ascii="Gill Sans MT" w:hAnsi="Gill Sans MT"/>
        <w:color w:val="404040"/>
        <w:sz w:val="16"/>
      </w:rPr>
    </w:pPr>
  </w:p>
  <w:p w14:paraId="4DB8A2E3" w14:textId="77777777" w:rsidR="00A46261" w:rsidRPr="001230FB" w:rsidRDefault="00A46261"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47E0" w14:textId="77777777" w:rsidR="00724CC8" w:rsidRDefault="00724CC8" w:rsidP="00BF78FF">
      <w:r>
        <w:separator/>
      </w:r>
    </w:p>
  </w:footnote>
  <w:footnote w:type="continuationSeparator" w:id="0">
    <w:p w14:paraId="71404A4A" w14:textId="77777777" w:rsidR="00724CC8" w:rsidRDefault="00724CC8" w:rsidP="00BF78FF">
      <w:r>
        <w:continuationSeparator/>
      </w:r>
    </w:p>
  </w:footnote>
  <w:footnote w:type="continuationNotice" w:id="1">
    <w:p w14:paraId="1A94599B" w14:textId="77777777" w:rsidR="00A659F4" w:rsidRDefault="00A659F4">
      <w:pPr>
        <w:spacing w:line="240" w:lineRule="auto"/>
      </w:pPr>
    </w:p>
  </w:footnote>
  <w:footnote w:id="2">
    <w:p w14:paraId="4DB8A2E8" w14:textId="77777777" w:rsidR="00A46261" w:rsidRPr="00CF3218" w:rsidRDefault="00A46261">
      <w:pPr>
        <w:pStyle w:val="FootnoteText"/>
        <w:rPr>
          <w:sz w:val="18"/>
          <w:szCs w:val="18"/>
        </w:rPr>
      </w:pPr>
      <w:r w:rsidRPr="00CF3218">
        <w:rPr>
          <w:rStyle w:val="FootnoteReference"/>
          <w:sz w:val="18"/>
          <w:szCs w:val="18"/>
        </w:rPr>
        <w:footnoteRef/>
      </w:r>
      <w:r w:rsidRPr="00CF3218">
        <w:rPr>
          <w:sz w:val="18"/>
          <w:szCs w:val="18"/>
        </w:rPr>
        <w:t xml:space="preserve"> </w:t>
      </w:r>
      <w:hyperlink r:id="rId1" w:history="1">
        <w:r w:rsidRPr="00CF3218">
          <w:rPr>
            <w:rStyle w:val="Hyperlink"/>
            <w:sz w:val="18"/>
            <w:szCs w:val="18"/>
          </w:rPr>
          <w:t>http://www.legislation.gov.uk/ukcm/2001/1/contents</w:t>
        </w:r>
      </w:hyperlink>
      <w:r w:rsidRPr="00CF3218">
        <w:rPr>
          <w:sz w:val="18"/>
          <w:szCs w:val="18"/>
        </w:rPr>
        <w:t xml:space="preserve"> </w:t>
      </w:r>
    </w:p>
  </w:footnote>
  <w:footnote w:id="3">
    <w:p w14:paraId="4DB8A2E9" w14:textId="77777777" w:rsidR="00A46261" w:rsidRPr="00CF3218" w:rsidRDefault="00A46261" w:rsidP="00CF3218">
      <w:pPr>
        <w:pStyle w:val="FootnoteText"/>
        <w:ind w:left="142" w:hanging="142"/>
        <w:rPr>
          <w:sz w:val="18"/>
          <w:szCs w:val="18"/>
        </w:rPr>
      </w:pPr>
      <w:r w:rsidRPr="00CF3218">
        <w:rPr>
          <w:rStyle w:val="FootnoteReference"/>
          <w:sz w:val="18"/>
          <w:szCs w:val="18"/>
        </w:rPr>
        <w:footnoteRef/>
      </w:r>
      <w:r w:rsidRPr="00CF3218">
        <w:rPr>
          <w:sz w:val="18"/>
          <w:szCs w:val="18"/>
        </w:rPr>
        <w:t xml:space="preserve"> </w:t>
      </w:r>
      <w:r w:rsidRPr="00CF3218">
        <w:rPr>
          <w:rFonts w:eastAsia="Calibri"/>
          <w:sz w:val="18"/>
          <w:szCs w:val="18"/>
        </w:rPr>
        <w:t>See Canon E1 para 4 – Churchwardens are charged with active participation in the Church’s mission – “…use their best endeavours by example and precept to encourage the parishioners in the practice of true religion and to promote peace and unity among them”</w:t>
      </w:r>
    </w:p>
  </w:footnote>
  <w:footnote w:id="4">
    <w:p w14:paraId="4DB8A2EA" w14:textId="77777777" w:rsidR="00A46261" w:rsidRDefault="00A46261" w:rsidP="00CF3218">
      <w:pPr>
        <w:pStyle w:val="FootnoteText"/>
        <w:ind w:left="142" w:hanging="142"/>
      </w:pPr>
      <w:r w:rsidRPr="00CF3218">
        <w:rPr>
          <w:rStyle w:val="FootnoteReference"/>
          <w:sz w:val="18"/>
          <w:szCs w:val="18"/>
        </w:rPr>
        <w:footnoteRef/>
      </w:r>
      <w:r w:rsidRPr="00CF3218">
        <w:rPr>
          <w:sz w:val="18"/>
          <w:szCs w:val="18"/>
        </w:rPr>
        <w:t xml:space="preserve"> See Parish Resources for an example: </w:t>
      </w:r>
      <w:hyperlink r:id="rId2" w:history="1">
        <w:r w:rsidRPr="00CF3218">
          <w:rPr>
            <w:rStyle w:val="Hyperlink"/>
            <w:sz w:val="18"/>
            <w:szCs w:val="18"/>
          </w:rPr>
          <w:t>https://www.parishresources.org.uk/wp-content/uploads/PCC-Complaints-Procedure.doc</w:t>
        </w:r>
      </w:hyperlink>
      <w:r>
        <w:t xml:space="preserve"> </w:t>
      </w:r>
    </w:p>
  </w:footnote>
  <w:footnote w:id="5">
    <w:p w14:paraId="4DB8A2EB" w14:textId="77777777" w:rsidR="00A46261" w:rsidRPr="00CF3218" w:rsidRDefault="00A46261">
      <w:pPr>
        <w:pStyle w:val="FootnoteText"/>
        <w:rPr>
          <w:sz w:val="18"/>
          <w:szCs w:val="18"/>
        </w:rPr>
      </w:pPr>
      <w:r w:rsidRPr="00CF3218">
        <w:rPr>
          <w:rStyle w:val="FootnoteReference"/>
          <w:sz w:val="18"/>
          <w:szCs w:val="18"/>
        </w:rPr>
        <w:footnoteRef/>
      </w:r>
      <w:r w:rsidRPr="00CF3218">
        <w:rPr>
          <w:sz w:val="18"/>
          <w:szCs w:val="18"/>
        </w:rPr>
        <w:t xml:space="preserve"> </w:t>
      </w:r>
      <w:hyperlink r:id="rId3" w:history="1">
        <w:r w:rsidRPr="00CF3218">
          <w:rPr>
            <w:rStyle w:val="Hyperlink"/>
            <w:sz w:val="18"/>
            <w:szCs w:val="18"/>
          </w:rPr>
          <w:t>http://www.legislation.gov.uk/ukcm/2016/1/section/2</w:t>
        </w:r>
      </w:hyperlink>
      <w:r w:rsidRPr="00CF3218">
        <w:rPr>
          <w:sz w:val="18"/>
          <w:szCs w:val="18"/>
        </w:rPr>
        <w:t xml:space="preserve"> </w:t>
      </w:r>
    </w:p>
  </w:footnote>
  <w:footnote w:id="6">
    <w:p w14:paraId="4DB8A2EC" w14:textId="77777777" w:rsidR="00A46261" w:rsidRPr="008944B4" w:rsidRDefault="00A46261">
      <w:pPr>
        <w:pStyle w:val="FootnoteText"/>
        <w:rPr>
          <w:sz w:val="18"/>
          <w:szCs w:val="18"/>
        </w:rPr>
      </w:pPr>
      <w:r w:rsidRPr="00CF3218">
        <w:rPr>
          <w:rStyle w:val="FootnoteReference"/>
          <w:sz w:val="18"/>
          <w:szCs w:val="18"/>
        </w:rPr>
        <w:footnoteRef/>
      </w:r>
      <w:r w:rsidRPr="00CF3218">
        <w:rPr>
          <w:sz w:val="18"/>
          <w:szCs w:val="18"/>
        </w:rPr>
        <w:t xml:space="preserve"> </w:t>
      </w:r>
      <w:hyperlink r:id="rId4" w:history="1">
        <w:r w:rsidRPr="008944B4">
          <w:rPr>
            <w:rStyle w:val="Hyperlink"/>
            <w:sz w:val="18"/>
            <w:szCs w:val="18"/>
          </w:rPr>
          <w:t>https://www.churchofengland.org/sites/default/files/2017-11/dbs-faq-february-2017.pdf</w:t>
        </w:r>
      </w:hyperlink>
      <w:r w:rsidRPr="008944B4">
        <w:rPr>
          <w:sz w:val="18"/>
          <w:szCs w:val="18"/>
        </w:rPr>
        <w:t xml:space="preserve"> </w:t>
      </w:r>
    </w:p>
  </w:footnote>
  <w:footnote w:id="7">
    <w:p w14:paraId="4DB8A2EE" w14:textId="01777D21" w:rsidR="00A46261" w:rsidRPr="008944B4" w:rsidRDefault="00A46261" w:rsidP="00CF3218">
      <w:pPr>
        <w:pStyle w:val="FootnoteText"/>
        <w:rPr>
          <w:sz w:val="18"/>
          <w:szCs w:val="18"/>
        </w:rPr>
      </w:pPr>
      <w:r w:rsidRPr="008944B4">
        <w:rPr>
          <w:rStyle w:val="FootnoteReference"/>
          <w:sz w:val="18"/>
          <w:szCs w:val="18"/>
        </w:rPr>
        <w:footnoteRef/>
      </w:r>
      <w:r w:rsidRPr="008944B4">
        <w:rPr>
          <w:sz w:val="18"/>
          <w:szCs w:val="18"/>
        </w:rPr>
        <w:t xml:space="preserve"> </w:t>
      </w:r>
      <w:hyperlink r:id="rId5" w:history="1">
        <w:r w:rsidRPr="003E340E">
          <w:rPr>
            <w:rStyle w:val="Hyperlink"/>
            <w:sz w:val="18"/>
            <w:szCs w:val="18"/>
          </w:rPr>
          <w:t>Safer Recruitment Toolkit</w:t>
        </w:r>
      </w:hyperlink>
    </w:p>
  </w:footnote>
  <w:footnote w:id="8">
    <w:p w14:paraId="4DB8A2EF" w14:textId="0AC86314" w:rsidR="00A46261" w:rsidRDefault="00A46261" w:rsidP="00CF3218">
      <w:pPr>
        <w:pStyle w:val="FootnoteText"/>
        <w:ind w:left="142" w:hanging="142"/>
      </w:pPr>
      <w:r w:rsidRPr="008944B4">
        <w:rPr>
          <w:rStyle w:val="FootnoteReference"/>
          <w:sz w:val="18"/>
          <w:szCs w:val="18"/>
        </w:rPr>
        <w:footnoteRef/>
      </w:r>
      <w:r w:rsidRPr="008944B4">
        <w:rPr>
          <w:sz w:val="18"/>
          <w:szCs w:val="18"/>
        </w:rPr>
        <w:t xml:space="preserve"> </w:t>
      </w:r>
      <w:hyperlink r:id="rId6" w:history="1">
        <w:r w:rsidR="00D1486D" w:rsidRPr="008944B4">
          <w:rPr>
            <w:rStyle w:val="Hyperlink"/>
            <w:sz w:val="18"/>
            <w:szCs w:val="18"/>
          </w:rPr>
          <w:t>Safeguarding Learning and Development Framework | The Church of England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B5D7E"/>
    <w:multiLevelType w:val="hybridMultilevel"/>
    <w:tmpl w:val="D98C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CE101A"/>
    <w:multiLevelType w:val="hybridMultilevel"/>
    <w:tmpl w:val="8D7A2BF2"/>
    <w:lvl w:ilvl="0" w:tplc="1F6845D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56252"/>
    <w:multiLevelType w:val="hybridMultilevel"/>
    <w:tmpl w:val="6FD80D7E"/>
    <w:lvl w:ilvl="0" w:tplc="CA688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527822">
    <w:abstractNumId w:val="0"/>
  </w:num>
  <w:num w:numId="2" w16cid:durableId="1275482389">
    <w:abstractNumId w:val="10"/>
  </w:num>
  <w:num w:numId="3" w16cid:durableId="1003125721">
    <w:abstractNumId w:val="2"/>
  </w:num>
  <w:num w:numId="4" w16cid:durableId="1341154563">
    <w:abstractNumId w:val="25"/>
  </w:num>
  <w:num w:numId="5" w16cid:durableId="774062709">
    <w:abstractNumId w:val="9"/>
  </w:num>
  <w:num w:numId="6" w16cid:durableId="1196849589">
    <w:abstractNumId w:val="13"/>
  </w:num>
  <w:num w:numId="7" w16cid:durableId="705523625">
    <w:abstractNumId w:val="6"/>
  </w:num>
  <w:num w:numId="8" w16cid:durableId="1147477151">
    <w:abstractNumId w:val="16"/>
  </w:num>
  <w:num w:numId="9" w16cid:durableId="398603061">
    <w:abstractNumId w:val="4"/>
  </w:num>
  <w:num w:numId="10" w16cid:durableId="1966277554">
    <w:abstractNumId w:val="17"/>
  </w:num>
  <w:num w:numId="11" w16cid:durableId="957301171">
    <w:abstractNumId w:val="18"/>
  </w:num>
  <w:num w:numId="12" w16cid:durableId="897548157">
    <w:abstractNumId w:val="24"/>
  </w:num>
  <w:num w:numId="13" w16cid:durableId="90324849">
    <w:abstractNumId w:val="1"/>
  </w:num>
  <w:num w:numId="14" w16cid:durableId="465665504">
    <w:abstractNumId w:val="15"/>
  </w:num>
  <w:num w:numId="15" w16cid:durableId="1705516678">
    <w:abstractNumId w:val="20"/>
  </w:num>
  <w:num w:numId="16" w16cid:durableId="795371243">
    <w:abstractNumId w:val="22"/>
  </w:num>
  <w:num w:numId="17" w16cid:durableId="1994484395">
    <w:abstractNumId w:val="21"/>
  </w:num>
  <w:num w:numId="18" w16cid:durableId="1901743145">
    <w:abstractNumId w:val="7"/>
  </w:num>
  <w:num w:numId="19" w16cid:durableId="1024332619">
    <w:abstractNumId w:val="11"/>
  </w:num>
  <w:num w:numId="20" w16cid:durableId="1275945225">
    <w:abstractNumId w:val="12"/>
  </w:num>
  <w:num w:numId="21" w16cid:durableId="2136095950">
    <w:abstractNumId w:val="14"/>
  </w:num>
  <w:num w:numId="22" w16cid:durableId="806900855">
    <w:abstractNumId w:val="19"/>
  </w:num>
  <w:num w:numId="23" w16cid:durableId="2137523331">
    <w:abstractNumId w:val="23"/>
  </w:num>
  <w:num w:numId="24" w16cid:durableId="1137378800">
    <w:abstractNumId w:val="3"/>
  </w:num>
  <w:num w:numId="25" w16cid:durableId="1584677027">
    <w:abstractNumId w:val="5"/>
  </w:num>
  <w:num w:numId="26" w16cid:durableId="52541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13"/>
    <w:rsid w:val="0005616D"/>
    <w:rsid w:val="000F0521"/>
    <w:rsid w:val="000F10BC"/>
    <w:rsid w:val="00103F3E"/>
    <w:rsid w:val="0011712B"/>
    <w:rsid w:val="001230FB"/>
    <w:rsid w:val="00126FE8"/>
    <w:rsid w:val="00136880"/>
    <w:rsid w:val="00143707"/>
    <w:rsid w:val="001A05BB"/>
    <w:rsid w:val="001D5338"/>
    <w:rsid w:val="002138D4"/>
    <w:rsid w:val="00214F82"/>
    <w:rsid w:val="002754DB"/>
    <w:rsid w:val="002B01CB"/>
    <w:rsid w:val="002E258D"/>
    <w:rsid w:val="00321232"/>
    <w:rsid w:val="00331A8C"/>
    <w:rsid w:val="00334821"/>
    <w:rsid w:val="00356413"/>
    <w:rsid w:val="00357F32"/>
    <w:rsid w:val="003E340E"/>
    <w:rsid w:val="00424FCA"/>
    <w:rsid w:val="00446133"/>
    <w:rsid w:val="0046642E"/>
    <w:rsid w:val="00470300"/>
    <w:rsid w:val="004F4C3A"/>
    <w:rsid w:val="005067DD"/>
    <w:rsid w:val="00547A47"/>
    <w:rsid w:val="00555897"/>
    <w:rsid w:val="005A5009"/>
    <w:rsid w:val="005B3E99"/>
    <w:rsid w:val="005D1389"/>
    <w:rsid w:val="005E6A54"/>
    <w:rsid w:val="005F048C"/>
    <w:rsid w:val="005F7F67"/>
    <w:rsid w:val="00606EE7"/>
    <w:rsid w:val="00625FAE"/>
    <w:rsid w:val="00662D78"/>
    <w:rsid w:val="006A1BDA"/>
    <w:rsid w:val="006A37E8"/>
    <w:rsid w:val="006B3B72"/>
    <w:rsid w:val="006C7256"/>
    <w:rsid w:val="006E10BB"/>
    <w:rsid w:val="007139FE"/>
    <w:rsid w:val="00724CC8"/>
    <w:rsid w:val="00757303"/>
    <w:rsid w:val="00770F6F"/>
    <w:rsid w:val="00793574"/>
    <w:rsid w:val="007D2156"/>
    <w:rsid w:val="007F6495"/>
    <w:rsid w:val="00820CF7"/>
    <w:rsid w:val="00826713"/>
    <w:rsid w:val="00834278"/>
    <w:rsid w:val="0083480D"/>
    <w:rsid w:val="00860A1F"/>
    <w:rsid w:val="008831D1"/>
    <w:rsid w:val="008944B4"/>
    <w:rsid w:val="008A2C10"/>
    <w:rsid w:val="008A2F30"/>
    <w:rsid w:val="008D00AF"/>
    <w:rsid w:val="00910AC3"/>
    <w:rsid w:val="00944B10"/>
    <w:rsid w:val="0094618E"/>
    <w:rsid w:val="009650DB"/>
    <w:rsid w:val="0099071D"/>
    <w:rsid w:val="009C40EF"/>
    <w:rsid w:val="009C7FDF"/>
    <w:rsid w:val="00A16D9A"/>
    <w:rsid w:val="00A46261"/>
    <w:rsid w:val="00A659F4"/>
    <w:rsid w:val="00AA1D59"/>
    <w:rsid w:val="00AC259F"/>
    <w:rsid w:val="00AD25C8"/>
    <w:rsid w:val="00B23FEF"/>
    <w:rsid w:val="00B8165C"/>
    <w:rsid w:val="00BA5785"/>
    <w:rsid w:val="00BD319C"/>
    <w:rsid w:val="00BF7416"/>
    <w:rsid w:val="00BF78FF"/>
    <w:rsid w:val="00C548E3"/>
    <w:rsid w:val="00C84E41"/>
    <w:rsid w:val="00CD3D4E"/>
    <w:rsid w:val="00CD4BA4"/>
    <w:rsid w:val="00CD6D29"/>
    <w:rsid w:val="00CF1229"/>
    <w:rsid w:val="00CF3218"/>
    <w:rsid w:val="00D11D85"/>
    <w:rsid w:val="00D1486D"/>
    <w:rsid w:val="00D1533A"/>
    <w:rsid w:val="00DA324A"/>
    <w:rsid w:val="00DB1396"/>
    <w:rsid w:val="00DE71B1"/>
    <w:rsid w:val="00E30CD4"/>
    <w:rsid w:val="00E40415"/>
    <w:rsid w:val="00E66B3B"/>
    <w:rsid w:val="00E66EC3"/>
    <w:rsid w:val="00E85FD5"/>
    <w:rsid w:val="00F31FB3"/>
    <w:rsid w:val="00F651A7"/>
    <w:rsid w:val="00FE23FD"/>
    <w:rsid w:val="00FF1D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8A2B8"/>
  <w14:defaultImageDpi w14:val="300"/>
  <w15:docId w15:val="{AC8B5784-49BC-4D11-AC93-C61BBB74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 w:type="paragraph" w:styleId="FootnoteText">
    <w:name w:val="footnote text"/>
    <w:basedOn w:val="Normal"/>
    <w:link w:val="FootnoteTextChar"/>
    <w:uiPriority w:val="99"/>
    <w:semiHidden/>
    <w:unhideWhenUsed/>
    <w:rsid w:val="00826713"/>
    <w:pPr>
      <w:spacing w:line="240" w:lineRule="auto"/>
    </w:pPr>
    <w:rPr>
      <w:sz w:val="20"/>
      <w:szCs w:val="20"/>
    </w:rPr>
  </w:style>
  <w:style w:type="character" w:customStyle="1" w:styleId="FootnoteTextChar">
    <w:name w:val="Footnote Text Char"/>
    <w:basedOn w:val="DefaultParagraphFont"/>
    <w:link w:val="FootnoteText"/>
    <w:uiPriority w:val="99"/>
    <w:semiHidden/>
    <w:rsid w:val="00826713"/>
    <w:rPr>
      <w:sz w:val="20"/>
      <w:szCs w:val="20"/>
      <w:lang w:val="en-GB"/>
    </w:rPr>
  </w:style>
  <w:style w:type="character" w:styleId="FootnoteReference">
    <w:name w:val="footnote reference"/>
    <w:basedOn w:val="DefaultParagraphFont"/>
    <w:uiPriority w:val="99"/>
    <w:semiHidden/>
    <w:unhideWhenUsed/>
    <w:rsid w:val="00826713"/>
    <w:rPr>
      <w:vertAlign w:val="superscript"/>
    </w:rPr>
  </w:style>
  <w:style w:type="character" w:styleId="FollowedHyperlink">
    <w:name w:val="FollowedHyperlink"/>
    <w:basedOn w:val="DefaultParagraphFont"/>
    <w:uiPriority w:val="99"/>
    <w:semiHidden/>
    <w:unhideWhenUsed/>
    <w:rsid w:val="00FF1D8F"/>
    <w:rPr>
      <w:color w:val="800080" w:themeColor="followedHyperlink"/>
      <w:u w:val="single"/>
    </w:rPr>
  </w:style>
  <w:style w:type="character" w:styleId="UnresolvedMention">
    <w:name w:val="Unresolved Mention"/>
    <w:basedOn w:val="DefaultParagraphFont"/>
    <w:uiPriority w:val="99"/>
    <w:semiHidden/>
    <w:unhideWhenUsed/>
    <w:rsid w:val="003E3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cm/2016/1/section/2" TargetMode="External"/><Relationship Id="rId2" Type="http://schemas.openxmlformats.org/officeDocument/2006/relationships/hyperlink" Target="https://www.parishresources.org.uk/wp-content/uploads/PCC-Complaints-Procedure.doc" TargetMode="External"/><Relationship Id="rId1" Type="http://schemas.openxmlformats.org/officeDocument/2006/relationships/hyperlink" Target="http://www.legislation.gov.uk/ukcm/2001/1/contents" TargetMode="External"/><Relationship Id="rId6" Type="http://schemas.openxmlformats.org/officeDocument/2006/relationships/hyperlink" Target="https://www.churchofengland.org/safeguarding/safeguarding-e-manual/safeguarding-learning-and-development-framework" TargetMode="External"/><Relationship Id="rId5" Type="http://schemas.openxmlformats.org/officeDocument/2006/relationships/hyperlink" Target="https://www.bristol.anglican.org/aboutus/safeguarding/safer-recruitment-dbs-checks/" TargetMode="External"/><Relationship Id="rId4" Type="http://schemas.openxmlformats.org/officeDocument/2006/relationships/hyperlink" Target="https://www.churchofengland.org/sites/default/files/2017-11/dbs-faq-february-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5F22-76C9-4834-BB7F-DC24C78D3116}">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D46922D1-6968-4578-9D5E-7C0DAF7B5D7C}">
  <ds:schemaRefs>
    <ds:schemaRef ds:uri="http://schemas.microsoft.com/sharepoint/v3/contenttype/forms"/>
  </ds:schemaRefs>
</ds:datastoreItem>
</file>

<file path=customXml/itemProps3.xml><?xml version="1.0" encoding="utf-8"?>
<ds:datastoreItem xmlns:ds="http://schemas.openxmlformats.org/officeDocument/2006/customXml" ds:itemID="{8783AF18-81C5-4EFD-9350-50D9272A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808B2-3CDB-40D9-9637-D55A6E87F845}">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Report and memo template</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2710</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Katheryn Caithness</cp:lastModifiedBy>
  <cp:revision>15</cp:revision>
  <cp:lastPrinted>2021-05-18T14:12:00Z</cp:lastPrinted>
  <dcterms:created xsi:type="dcterms:W3CDTF">2023-09-06T16:08:00Z</dcterms:created>
  <dcterms:modified xsi:type="dcterms:W3CDTF">2023-12-05T09:07:00Z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1786800</vt:r8>
  </property>
  <property fmtid="{D5CDD505-2E9C-101B-9397-08002B2CF9AE}" pid="4" name="MediaServiceImageTags">
    <vt:lpwstr/>
  </property>
</Properties>
</file>