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EDEB" w14:textId="77777777" w:rsidR="00E14B63" w:rsidRDefault="00E14B63" w:rsidP="00E14B63">
      <w:pPr>
        <w:spacing w:after="60"/>
        <w:ind w:right="20"/>
        <w:jc w:val="center"/>
      </w:pPr>
    </w:p>
    <w:p w14:paraId="76144315" w14:textId="77777777" w:rsidR="00E14B63" w:rsidRDefault="00E14B63" w:rsidP="00E14B63">
      <w:pPr>
        <w:spacing w:after="60"/>
        <w:ind w:right="20"/>
        <w:jc w:val="center"/>
      </w:pPr>
    </w:p>
    <w:p w14:paraId="025E805B" w14:textId="77777777" w:rsidR="00E14B63" w:rsidRDefault="00E14B63" w:rsidP="00E14B63">
      <w:pPr>
        <w:spacing w:after="60"/>
        <w:ind w:right="2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C805E2" wp14:editId="08966907">
            <wp:simplePos x="0" y="0"/>
            <wp:positionH relativeFrom="column">
              <wp:posOffset>-139700</wp:posOffset>
            </wp:positionH>
            <wp:positionV relativeFrom="paragraph">
              <wp:posOffset>135890</wp:posOffset>
            </wp:positionV>
            <wp:extent cx="1676400" cy="469265"/>
            <wp:effectExtent l="0" t="0" r="0" b="0"/>
            <wp:wrapNone/>
            <wp:docPr id="6" name="Picture 6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EE31E" w14:textId="77777777" w:rsidR="00E14B63" w:rsidRDefault="00E14B63" w:rsidP="00E14B63">
      <w:pPr>
        <w:spacing w:after="60"/>
        <w:ind w:right="20"/>
        <w:jc w:val="center"/>
      </w:pPr>
    </w:p>
    <w:p w14:paraId="650A2FBB" w14:textId="77777777" w:rsidR="00E14B63" w:rsidRDefault="00E14B63" w:rsidP="004147B7">
      <w:pPr>
        <w:spacing w:after="60"/>
        <w:ind w:right="20"/>
      </w:pPr>
    </w:p>
    <w:p w14:paraId="048C813A" w14:textId="77777777" w:rsidR="004147B7" w:rsidRDefault="004147B7" w:rsidP="004147B7">
      <w:pPr>
        <w:spacing w:after="60"/>
        <w:ind w:right="20"/>
      </w:pPr>
    </w:p>
    <w:p w14:paraId="52D5FE76" w14:textId="77777777" w:rsidR="00E14B63" w:rsidRDefault="00E14B63" w:rsidP="00E14B63">
      <w:pPr>
        <w:spacing w:after="60"/>
        <w:ind w:right="20"/>
        <w:rPr>
          <w:rFonts w:ascii="Gill Sans MT" w:hAnsi="Gill Sans MT"/>
          <w:sz w:val="32"/>
        </w:rPr>
      </w:pPr>
    </w:p>
    <w:p w14:paraId="11B47293" w14:textId="529C318A" w:rsidR="00E14B63" w:rsidRPr="004147B7" w:rsidRDefault="00E14B63" w:rsidP="00E14B6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47B7">
        <w:rPr>
          <w:rFonts w:ascii="Arial" w:hAnsi="Arial" w:cs="Arial"/>
          <w:b/>
          <w:bCs/>
          <w:color w:val="000000" w:themeColor="text1"/>
          <w:sz w:val="24"/>
          <w:szCs w:val="24"/>
        </w:rPr>
        <w:t>Church Heating System Replacement Template</w:t>
      </w:r>
    </w:p>
    <w:p w14:paraId="5E204670" w14:textId="77777777" w:rsidR="00E14B63" w:rsidRPr="004147B7" w:rsidRDefault="00E14B63" w:rsidP="00E14B6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</w:p>
    <w:p w14:paraId="7DB8892C" w14:textId="77777777" w:rsidR="00E14B63" w:rsidRPr="004147B7" w:rsidRDefault="00E14B63" w:rsidP="00E14B63">
      <w:pPr>
        <w:rPr>
          <w:rFonts w:eastAsia="Calibri"/>
        </w:rPr>
      </w:pPr>
    </w:p>
    <w:p w14:paraId="1C7F84D5" w14:textId="77777777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 xml:space="preserve">Here we are looking for information that describes the demand for heating in your building. This is really essential in ensuring the right heating system is installed. </w:t>
      </w:r>
    </w:p>
    <w:p w14:paraId="6317A4E9" w14:textId="5DF70A87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 xml:space="preserve">These questions give us the picture of how often you need heating, what type of heat and what type of temperature in </w:t>
      </w:r>
      <w:r w:rsidR="00177BE5">
        <w:rPr>
          <w:sz w:val="24"/>
          <w:szCs w:val="24"/>
        </w:rPr>
        <w:t>each</w:t>
      </w:r>
      <w:r w:rsidRPr="004147B7">
        <w:rPr>
          <w:sz w:val="24"/>
          <w:szCs w:val="24"/>
        </w:rPr>
        <w:t xml:space="preserve"> area of the church.</w:t>
      </w:r>
    </w:p>
    <w:p w14:paraId="44A6B2C6" w14:textId="77777777" w:rsidR="00E14B63" w:rsidRPr="004147B7" w:rsidRDefault="00E14B63" w:rsidP="00E14B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2772"/>
      </w:tblGrid>
      <w:tr w:rsidR="00E14B63" w:rsidRPr="004147B7" w14:paraId="10F4106C" w14:textId="77777777" w:rsidTr="0053367A">
        <w:tc>
          <w:tcPr>
            <w:tcW w:w="3472" w:type="dxa"/>
          </w:tcPr>
          <w:p w14:paraId="1D1E6E11" w14:textId="7EF108DB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 xml:space="preserve">Number of </w:t>
            </w:r>
            <w:r w:rsidR="00177BE5">
              <w:rPr>
                <w:sz w:val="24"/>
                <w:szCs w:val="24"/>
              </w:rPr>
              <w:t>s</w:t>
            </w:r>
            <w:r w:rsidRPr="004147B7">
              <w:rPr>
                <w:sz w:val="24"/>
                <w:szCs w:val="24"/>
              </w:rPr>
              <w:t>ervices a week</w:t>
            </w:r>
          </w:p>
          <w:p w14:paraId="33713979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19B6B2BF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2663FD2D" w14:textId="77777777" w:rsidTr="0053367A">
        <w:tc>
          <w:tcPr>
            <w:tcW w:w="3472" w:type="dxa"/>
          </w:tcPr>
          <w:p w14:paraId="7E26BA33" w14:textId="1EA57471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 xml:space="preserve">Average </w:t>
            </w:r>
            <w:r w:rsidR="00177BE5">
              <w:rPr>
                <w:sz w:val="24"/>
                <w:szCs w:val="24"/>
              </w:rPr>
              <w:t>n</w:t>
            </w:r>
            <w:r w:rsidRPr="004147B7">
              <w:rPr>
                <w:sz w:val="24"/>
                <w:szCs w:val="24"/>
              </w:rPr>
              <w:t xml:space="preserve">umber of </w:t>
            </w:r>
            <w:r w:rsidR="00177BE5">
              <w:rPr>
                <w:sz w:val="24"/>
                <w:szCs w:val="24"/>
              </w:rPr>
              <w:t>a</w:t>
            </w:r>
            <w:r w:rsidRPr="004147B7">
              <w:rPr>
                <w:sz w:val="24"/>
                <w:szCs w:val="24"/>
              </w:rPr>
              <w:t>ttendees</w:t>
            </w:r>
          </w:p>
          <w:p w14:paraId="2EC234DC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6B7298FC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4D45EDFC" w14:textId="77777777" w:rsidTr="0053367A">
        <w:tc>
          <w:tcPr>
            <w:tcW w:w="3472" w:type="dxa"/>
          </w:tcPr>
          <w:p w14:paraId="64F4641D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>Average number of events/activities during the week (excluding services):</w:t>
            </w:r>
          </w:p>
        </w:tc>
        <w:tc>
          <w:tcPr>
            <w:tcW w:w="2772" w:type="dxa"/>
          </w:tcPr>
          <w:p w14:paraId="0EB1924B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263966BF" w14:textId="77777777" w:rsidTr="0053367A">
        <w:tc>
          <w:tcPr>
            <w:tcW w:w="3472" w:type="dxa"/>
          </w:tcPr>
          <w:p w14:paraId="0EC7B2DE" w14:textId="01CE2E28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 xml:space="preserve">Average </w:t>
            </w:r>
            <w:r w:rsidR="00177BE5">
              <w:rPr>
                <w:sz w:val="24"/>
                <w:szCs w:val="24"/>
              </w:rPr>
              <w:t>n</w:t>
            </w:r>
            <w:r w:rsidRPr="004147B7">
              <w:rPr>
                <w:sz w:val="24"/>
                <w:szCs w:val="24"/>
              </w:rPr>
              <w:t xml:space="preserve">umber of </w:t>
            </w:r>
            <w:r w:rsidR="00177BE5">
              <w:rPr>
                <w:sz w:val="24"/>
                <w:szCs w:val="24"/>
              </w:rPr>
              <w:t>a</w:t>
            </w:r>
            <w:r w:rsidRPr="004147B7">
              <w:rPr>
                <w:sz w:val="24"/>
                <w:szCs w:val="24"/>
              </w:rPr>
              <w:t xml:space="preserve">ttendees: </w:t>
            </w:r>
          </w:p>
        </w:tc>
        <w:tc>
          <w:tcPr>
            <w:tcW w:w="2772" w:type="dxa"/>
          </w:tcPr>
          <w:p w14:paraId="1E25ABB8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</w:tbl>
    <w:p w14:paraId="03276A02" w14:textId="77777777" w:rsidR="00E14B63" w:rsidRPr="004147B7" w:rsidRDefault="00E14B63" w:rsidP="00E14B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206"/>
        <w:gridCol w:w="2067"/>
        <w:gridCol w:w="1831"/>
      </w:tblGrid>
      <w:tr w:rsidR="00E14B63" w:rsidRPr="004147B7" w14:paraId="4EECE14E" w14:textId="77777777" w:rsidTr="0053367A">
        <w:tc>
          <w:tcPr>
            <w:tcW w:w="2912" w:type="dxa"/>
          </w:tcPr>
          <w:p w14:paraId="1A1A802F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b/>
                <w:bCs/>
                <w:sz w:val="24"/>
                <w:szCs w:val="24"/>
              </w:rPr>
              <w:t>Description of regular community activities.</w:t>
            </w:r>
            <w:r w:rsidRPr="004147B7">
              <w:rPr>
                <w:sz w:val="24"/>
                <w:szCs w:val="24"/>
              </w:rPr>
              <w:t xml:space="preserve"> Please describe the type of activity  </w:t>
            </w:r>
          </w:p>
          <w:p w14:paraId="05B43A0F" w14:textId="23F79509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 xml:space="preserve">e.g exercise class, nursey group, tea and cake time, </w:t>
            </w:r>
            <w:r w:rsidR="00C553DA" w:rsidRPr="004147B7">
              <w:rPr>
                <w:sz w:val="24"/>
                <w:szCs w:val="24"/>
              </w:rPr>
              <w:t>children’s</w:t>
            </w:r>
            <w:r w:rsidRPr="004147B7">
              <w:rPr>
                <w:sz w:val="24"/>
                <w:szCs w:val="24"/>
              </w:rPr>
              <w:t xml:space="preserve"> craft, community meetings, concerts</w:t>
            </w:r>
          </w:p>
          <w:p w14:paraId="6E2417A8" w14:textId="77777777" w:rsidR="00E14B63" w:rsidRPr="004147B7" w:rsidRDefault="00E14B63" w:rsidP="005336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9AC696F" w14:textId="77777777" w:rsidR="00E14B63" w:rsidRPr="004147B7" w:rsidRDefault="00E14B63" w:rsidP="0053367A">
            <w:pPr>
              <w:rPr>
                <w:b/>
                <w:bCs/>
                <w:sz w:val="24"/>
                <w:szCs w:val="24"/>
              </w:rPr>
            </w:pPr>
            <w:r w:rsidRPr="004147B7">
              <w:rPr>
                <w:b/>
                <w:bCs/>
                <w:sz w:val="24"/>
                <w:szCs w:val="24"/>
              </w:rPr>
              <w:t>Frequency it takes place</w:t>
            </w:r>
          </w:p>
        </w:tc>
        <w:tc>
          <w:tcPr>
            <w:tcW w:w="2067" w:type="dxa"/>
          </w:tcPr>
          <w:p w14:paraId="6655CC9F" w14:textId="77777777" w:rsidR="00E14B63" w:rsidRPr="004147B7" w:rsidRDefault="00E14B63" w:rsidP="0053367A">
            <w:pPr>
              <w:rPr>
                <w:b/>
                <w:bCs/>
                <w:sz w:val="24"/>
                <w:szCs w:val="24"/>
              </w:rPr>
            </w:pPr>
            <w:r w:rsidRPr="004147B7">
              <w:rPr>
                <w:b/>
                <w:bCs/>
                <w:sz w:val="24"/>
                <w:szCs w:val="24"/>
              </w:rPr>
              <w:t xml:space="preserve">Where the activity takes place  </w:t>
            </w:r>
          </w:p>
        </w:tc>
        <w:tc>
          <w:tcPr>
            <w:tcW w:w="1831" w:type="dxa"/>
          </w:tcPr>
          <w:p w14:paraId="0497CF00" w14:textId="0D28F47E" w:rsidR="00E14B63" w:rsidRPr="004147B7" w:rsidRDefault="00E14B63" w:rsidP="0053367A">
            <w:pPr>
              <w:rPr>
                <w:b/>
                <w:bCs/>
                <w:sz w:val="24"/>
                <w:szCs w:val="24"/>
              </w:rPr>
            </w:pPr>
            <w:r w:rsidRPr="004147B7">
              <w:rPr>
                <w:b/>
                <w:bCs/>
                <w:sz w:val="24"/>
                <w:szCs w:val="24"/>
              </w:rPr>
              <w:t xml:space="preserve">Average </w:t>
            </w:r>
            <w:r w:rsidR="00177BE5">
              <w:rPr>
                <w:b/>
                <w:bCs/>
                <w:sz w:val="24"/>
                <w:szCs w:val="24"/>
              </w:rPr>
              <w:t>n</w:t>
            </w:r>
            <w:r w:rsidRPr="004147B7">
              <w:rPr>
                <w:b/>
                <w:bCs/>
                <w:sz w:val="24"/>
                <w:szCs w:val="24"/>
              </w:rPr>
              <w:t xml:space="preserve">umber of </w:t>
            </w:r>
            <w:r w:rsidR="00177BE5">
              <w:rPr>
                <w:b/>
                <w:bCs/>
                <w:sz w:val="24"/>
                <w:szCs w:val="24"/>
              </w:rPr>
              <w:t>a</w:t>
            </w:r>
            <w:r w:rsidRPr="004147B7">
              <w:rPr>
                <w:b/>
                <w:bCs/>
                <w:sz w:val="24"/>
                <w:szCs w:val="24"/>
              </w:rPr>
              <w:t>ttendees</w:t>
            </w:r>
          </w:p>
        </w:tc>
      </w:tr>
      <w:tr w:rsidR="00E14B63" w:rsidRPr="004147B7" w14:paraId="2502DF81" w14:textId="77777777" w:rsidTr="0053367A">
        <w:tc>
          <w:tcPr>
            <w:tcW w:w="2912" w:type="dxa"/>
          </w:tcPr>
          <w:p w14:paraId="708C50EA" w14:textId="77777777" w:rsidR="00E14B63" w:rsidRPr="004147B7" w:rsidRDefault="00E14B63" w:rsidP="0053367A">
            <w:pPr>
              <w:rPr>
                <w:b/>
                <w:bCs/>
                <w:sz w:val="24"/>
                <w:szCs w:val="24"/>
              </w:rPr>
            </w:pPr>
            <w:r w:rsidRPr="004147B7">
              <w:rPr>
                <w:b/>
                <w:bCs/>
                <w:sz w:val="24"/>
                <w:szCs w:val="24"/>
              </w:rPr>
              <w:t xml:space="preserve">Example: </w:t>
            </w:r>
          </w:p>
          <w:p w14:paraId="52090A35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>After school club, mixture of craft, readings, films and games</w:t>
            </w:r>
          </w:p>
        </w:tc>
        <w:tc>
          <w:tcPr>
            <w:tcW w:w="2206" w:type="dxa"/>
          </w:tcPr>
          <w:p w14:paraId="3FD96DFE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>Weekly on Wednesdays</w:t>
            </w:r>
          </w:p>
        </w:tc>
        <w:tc>
          <w:tcPr>
            <w:tcW w:w="2067" w:type="dxa"/>
          </w:tcPr>
          <w:p w14:paraId="135D81D7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>In the crypt</w:t>
            </w:r>
          </w:p>
        </w:tc>
        <w:tc>
          <w:tcPr>
            <w:tcW w:w="1831" w:type="dxa"/>
          </w:tcPr>
          <w:p w14:paraId="054AE369" w14:textId="77777777" w:rsidR="00E14B63" w:rsidRPr="004147B7" w:rsidRDefault="00E14B63" w:rsidP="0053367A">
            <w:pPr>
              <w:rPr>
                <w:sz w:val="24"/>
                <w:szCs w:val="24"/>
              </w:rPr>
            </w:pPr>
            <w:r w:rsidRPr="004147B7">
              <w:rPr>
                <w:sz w:val="24"/>
                <w:szCs w:val="24"/>
              </w:rPr>
              <w:t>20</w:t>
            </w:r>
          </w:p>
        </w:tc>
      </w:tr>
      <w:tr w:rsidR="00E14B63" w:rsidRPr="004147B7" w14:paraId="601439DF" w14:textId="77777777" w:rsidTr="0053367A">
        <w:tc>
          <w:tcPr>
            <w:tcW w:w="2912" w:type="dxa"/>
          </w:tcPr>
          <w:p w14:paraId="7A451FB7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48DEB71A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23233198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18326332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70A8999C" w14:textId="77777777" w:rsidTr="0053367A">
        <w:tc>
          <w:tcPr>
            <w:tcW w:w="2912" w:type="dxa"/>
          </w:tcPr>
          <w:p w14:paraId="02FD0F82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4148AC7E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1C0E3572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68250E75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1D7E6915" w14:textId="77777777" w:rsidTr="0053367A">
        <w:tc>
          <w:tcPr>
            <w:tcW w:w="2912" w:type="dxa"/>
          </w:tcPr>
          <w:p w14:paraId="0F19E039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6EBBA992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30652F17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34CC524F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7C29D98F" w14:textId="77777777" w:rsidTr="0053367A">
        <w:tc>
          <w:tcPr>
            <w:tcW w:w="2912" w:type="dxa"/>
          </w:tcPr>
          <w:p w14:paraId="15920FF1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1F7A44B4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30AA710D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15BFDA64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2C4EF2E6" w14:textId="77777777" w:rsidTr="0053367A">
        <w:tc>
          <w:tcPr>
            <w:tcW w:w="2912" w:type="dxa"/>
          </w:tcPr>
          <w:p w14:paraId="6C8C3BBB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5ADC6DA4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55671E65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7005DF28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5917B7F2" w14:textId="77777777" w:rsidTr="0053367A">
        <w:tc>
          <w:tcPr>
            <w:tcW w:w="2912" w:type="dxa"/>
          </w:tcPr>
          <w:p w14:paraId="6BC934A6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20F5AF01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0C478605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2EED1A53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33BBD419" w14:textId="77777777" w:rsidTr="0053367A">
        <w:tc>
          <w:tcPr>
            <w:tcW w:w="2912" w:type="dxa"/>
          </w:tcPr>
          <w:p w14:paraId="7DF897ED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44E95735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46C36CB0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522D6D02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25DC669C" w14:textId="77777777" w:rsidTr="0053367A">
        <w:tc>
          <w:tcPr>
            <w:tcW w:w="2912" w:type="dxa"/>
          </w:tcPr>
          <w:p w14:paraId="47C48BEA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5A3858C3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3EB218FE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51758E2E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  <w:tr w:rsidR="00E14B63" w:rsidRPr="004147B7" w14:paraId="2588C3FE" w14:textId="77777777" w:rsidTr="0053367A">
        <w:tc>
          <w:tcPr>
            <w:tcW w:w="2912" w:type="dxa"/>
          </w:tcPr>
          <w:p w14:paraId="135937BB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60BBB83B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1C978B39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14:paraId="7CC4D0BC" w14:textId="77777777" w:rsidR="00E14B63" w:rsidRPr="004147B7" w:rsidRDefault="00E14B63" w:rsidP="0053367A">
            <w:pPr>
              <w:rPr>
                <w:sz w:val="24"/>
                <w:szCs w:val="24"/>
              </w:rPr>
            </w:pPr>
          </w:p>
        </w:tc>
      </w:tr>
    </w:tbl>
    <w:p w14:paraId="0AD3BF51" w14:textId="77777777" w:rsidR="00E14B63" w:rsidRPr="004147B7" w:rsidRDefault="00E14B63" w:rsidP="00E14B63">
      <w:pPr>
        <w:rPr>
          <w:sz w:val="24"/>
          <w:szCs w:val="24"/>
        </w:rPr>
      </w:pPr>
    </w:p>
    <w:p w14:paraId="785F4A4F" w14:textId="77777777" w:rsidR="00E14B63" w:rsidRPr="004147B7" w:rsidRDefault="00E14B63" w:rsidP="00E14B63">
      <w:pPr>
        <w:pStyle w:val="Heading2"/>
        <w:rPr>
          <w:rFonts w:ascii="Arial" w:hAnsi="Arial" w:cs="Arial"/>
          <w:sz w:val="24"/>
          <w:szCs w:val="24"/>
        </w:rPr>
      </w:pPr>
      <w:r w:rsidRPr="004147B7">
        <w:rPr>
          <w:rFonts w:ascii="Arial" w:hAnsi="Arial" w:cs="Arial"/>
          <w:sz w:val="24"/>
          <w:szCs w:val="24"/>
        </w:rPr>
        <w:t>Current Heating System:</w:t>
      </w:r>
    </w:p>
    <w:p w14:paraId="2F02860F" w14:textId="77777777" w:rsidR="00E14B63" w:rsidRPr="004147B7" w:rsidRDefault="00E14B63" w:rsidP="00E14B63"/>
    <w:p w14:paraId="7AB2A844" w14:textId="7928A258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>Please describe current system by telling us if it</w:t>
      </w:r>
      <w:r w:rsidR="004147B7" w:rsidRPr="004147B7">
        <w:rPr>
          <w:sz w:val="24"/>
          <w:szCs w:val="24"/>
        </w:rPr>
        <w:t>’</w:t>
      </w:r>
      <w:r w:rsidRPr="004147B7">
        <w:rPr>
          <w:sz w:val="24"/>
          <w:szCs w:val="24"/>
        </w:rPr>
        <w:t xml:space="preserve">s oil, gas or electric and what kind of radiators or other heat emitters are used. If you have a boiler, tell us how old it is.  </w:t>
      </w:r>
    </w:p>
    <w:p w14:paraId="32EE2460" w14:textId="77777777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>Type here:</w:t>
      </w:r>
    </w:p>
    <w:p w14:paraId="50A14C52" w14:textId="77777777" w:rsidR="00E14B63" w:rsidRPr="004147B7" w:rsidRDefault="00E14B63" w:rsidP="00E14B63">
      <w:pPr>
        <w:pStyle w:val="Heading2"/>
        <w:rPr>
          <w:rFonts w:ascii="Arial" w:hAnsi="Arial" w:cs="Arial"/>
          <w:sz w:val="24"/>
          <w:szCs w:val="24"/>
        </w:rPr>
      </w:pPr>
    </w:p>
    <w:p w14:paraId="74F65176" w14:textId="006F8080" w:rsidR="00E14B63" w:rsidRPr="004147B7" w:rsidRDefault="00E14B63" w:rsidP="00E14B63">
      <w:pPr>
        <w:pStyle w:val="Heading2"/>
        <w:rPr>
          <w:rFonts w:ascii="Arial" w:hAnsi="Arial" w:cs="Arial"/>
          <w:sz w:val="24"/>
          <w:szCs w:val="24"/>
        </w:rPr>
      </w:pPr>
      <w:r w:rsidRPr="004147B7">
        <w:rPr>
          <w:rFonts w:ascii="Arial" w:hAnsi="Arial" w:cs="Arial"/>
          <w:sz w:val="24"/>
          <w:szCs w:val="24"/>
        </w:rPr>
        <w:t>Other:</w:t>
      </w:r>
    </w:p>
    <w:p w14:paraId="47E88D3A" w14:textId="77777777" w:rsidR="00E14B63" w:rsidRPr="004147B7" w:rsidRDefault="00E14B63" w:rsidP="00E14B63"/>
    <w:p w14:paraId="28A00CDC" w14:textId="77777777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 xml:space="preserve">Please tell us if you have pews and if you plan to keep or remove those pews in the future. </w:t>
      </w:r>
    </w:p>
    <w:p w14:paraId="1F1A2A77" w14:textId="77777777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 xml:space="preserve">Type here: </w:t>
      </w:r>
    </w:p>
    <w:p w14:paraId="00E24D9C" w14:textId="77777777" w:rsidR="00E14B63" w:rsidRPr="004147B7" w:rsidRDefault="00E14B63" w:rsidP="00E14B63">
      <w:pPr>
        <w:rPr>
          <w:rFonts w:eastAsia="Calibri"/>
        </w:rPr>
      </w:pPr>
    </w:p>
    <w:p w14:paraId="73BE2682" w14:textId="5EA865B6" w:rsidR="00E14B63" w:rsidRPr="004147B7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>Process - We have listed what information is likely to be needed. However, each church is unique so not all of this may be needed and we can’t promise that further info</w:t>
      </w:r>
      <w:r w:rsidR="00177BE5">
        <w:rPr>
          <w:sz w:val="24"/>
          <w:szCs w:val="24"/>
        </w:rPr>
        <w:t>rmation</w:t>
      </w:r>
      <w:r w:rsidRPr="004147B7">
        <w:rPr>
          <w:sz w:val="24"/>
          <w:szCs w:val="24"/>
        </w:rPr>
        <w:t xml:space="preserve"> won’t be required later. </w:t>
      </w:r>
    </w:p>
    <w:p w14:paraId="7310B7D1" w14:textId="77777777" w:rsidR="00E14B63" w:rsidRPr="004147B7" w:rsidRDefault="00E14B63" w:rsidP="00E14B63">
      <w:pPr>
        <w:pStyle w:val="Heading2"/>
        <w:rPr>
          <w:rFonts w:ascii="Arial" w:hAnsi="Arial" w:cs="Arial"/>
          <w:sz w:val="24"/>
          <w:szCs w:val="24"/>
        </w:rPr>
      </w:pPr>
    </w:p>
    <w:p w14:paraId="60D835F2" w14:textId="08C7C657" w:rsidR="00E14B63" w:rsidRPr="004147B7" w:rsidRDefault="00E14B63" w:rsidP="00E14B63">
      <w:pPr>
        <w:pStyle w:val="Heading2"/>
        <w:rPr>
          <w:rFonts w:ascii="Arial" w:hAnsi="Arial" w:cs="Arial"/>
          <w:sz w:val="24"/>
          <w:szCs w:val="24"/>
        </w:rPr>
      </w:pPr>
      <w:r w:rsidRPr="004147B7">
        <w:rPr>
          <w:rFonts w:ascii="Arial" w:hAnsi="Arial" w:cs="Arial"/>
          <w:sz w:val="24"/>
          <w:szCs w:val="24"/>
        </w:rPr>
        <w:t>DAC Review Checklist:</w:t>
      </w:r>
    </w:p>
    <w:p w14:paraId="69731EBF" w14:textId="77777777" w:rsidR="00E14B63" w:rsidRPr="004147B7" w:rsidRDefault="00E14B63" w:rsidP="00E14B63"/>
    <w:p w14:paraId="619A7455" w14:textId="77777777" w:rsidR="00E14B63" w:rsidRPr="004147B7" w:rsidRDefault="00E14B63" w:rsidP="00E14B63">
      <w:pPr>
        <w:pStyle w:val="Heading3"/>
        <w:rPr>
          <w:rFonts w:ascii="Arial" w:hAnsi="Arial" w:cs="Arial"/>
        </w:rPr>
      </w:pPr>
      <w:r w:rsidRPr="004147B7">
        <w:rPr>
          <w:rFonts w:ascii="Arial" w:hAnsi="Arial" w:cs="Arial"/>
        </w:rPr>
        <w:t>If you already know which supplier or contractor you will use, did you obtain other quotes?</w:t>
      </w:r>
    </w:p>
    <w:p w14:paraId="7D6DBE89" w14:textId="77777777" w:rsidR="00E14B63" w:rsidRPr="00C25EED" w:rsidRDefault="00E14B63" w:rsidP="00E14B63">
      <w:pPr>
        <w:rPr>
          <w:sz w:val="24"/>
          <w:szCs w:val="24"/>
        </w:rPr>
      </w:pPr>
      <w:r w:rsidRPr="004147B7">
        <w:rPr>
          <w:sz w:val="24"/>
          <w:szCs w:val="24"/>
        </w:rPr>
        <w:t>Tell us here</w:t>
      </w:r>
    </w:p>
    <w:p w14:paraId="76338FEB" w14:textId="77777777" w:rsidR="00E14B63" w:rsidRDefault="00E14B63" w:rsidP="00E14B63"/>
    <w:p w14:paraId="332517D8" w14:textId="77777777" w:rsidR="00E14B63" w:rsidRDefault="00E14B63" w:rsidP="00E14B63"/>
    <w:p w14:paraId="31107B7B" w14:textId="77777777" w:rsidR="00E14B63" w:rsidRPr="00DF6561" w:rsidRDefault="00E14B63" w:rsidP="00E14B63"/>
    <w:p w14:paraId="4B581BA9" w14:textId="77777777" w:rsidR="00E14B63" w:rsidRDefault="00E14B63" w:rsidP="00E14B63">
      <w:pPr>
        <w:rPr>
          <w:rFonts w:eastAsia="Calibri"/>
        </w:rPr>
      </w:pPr>
    </w:p>
    <w:p w14:paraId="528E86E8" w14:textId="77777777" w:rsidR="00C75907" w:rsidRDefault="00C75907"/>
    <w:sectPr w:rsidR="00C75907" w:rsidSect="00136880">
      <w:footerReference w:type="default" r:id="rId7"/>
      <w:footerReference w:type="first" r:id="rId8"/>
      <w:pgSz w:w="11906" w:h="16838" w:code="9"/>
      <w:pgMar w:top="719" w:right="1418" w:bottom="71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443" w14:textId="77777777" w:rsidR="00557DF7" w:rsidRDefault="00557DF7" w:rsidP="00C553DA">
      <w:pPr>
        <w:spacing w:line="240" w:lineRule="auto"/>
      </w:pPr>
      <w:r>
        <w:separator/>
      </w:r>
    </w:p>
  </w:endnote>
  <w:endnote w:type="continuationSeparator" w:id="0">
    <w:p w14:paraId="5A86983F" w14:textId="77777777" w:rsidR="00557DF7" w:rsidRDefault="00557DF7" w:rsidP="00C55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162" w14:textId="1E2F4F25" w:rsidR="00C553DA" w:rsidRPr="00E30CD4" w:rsidRDefault="00C553DA" w:rsidP="00C553DA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671F7" wp14:editId="02EF0C71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213175002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784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035ED2FA" w14:textId="77777777" w:rsidR="00C553DA" w:rsidRDefault="00C553DA" w:rsidP="00C553DA">
    <w:pPr>
      <w:rPr>
        <w:rFonts w:ascii="Gill Sans MT" w:hAnsi="Gill Sans MT"/>
        <w:b/>
        <w:color w:val="404040"/>
        <w:sz w:val="18"/>
        <w:szCs w:val="18"/>
      </w:rPr>
    </w:pPr>
    <w:r>
      <w:rPr>
        <w:rFonts w:ascii="Gill Sans MT" w:hAnsi="Gill Sans MT"/>
        <w:b/>
        <w:color w:val="404040"/>
        <w:sz w:val="18"/>
        <w:szCs w:val="18"/>
      </w:rPr>
      <w:t xml:space="preserve">Nathalie Makeham, </w:t>
    </w:r>
  </w:p>
  <w:p w14:paraId="25B6B451" w14:textId="5D2F927B" w:rsidR="00C553DA" w:rsidRPr="001230FB" w:rsidRDefault="00C553DA" w:rsidP="00C553DA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Governance Sup</w:t>
    </w:r>
    <w:r>
      <w:rPr>
        <w:rFonts w:ascii="Gill Sans MT" w:hAnsi="Gill Sans MT"/>
        <w:b/>
        <w:color w:val="404040"/>
        <w:sz w:val="18"/>
      </w:rPr>
      <w:t>port Co-ordinator</w:t>
    </w:r>
    <w:r w:rsidRPr="001230FB">
      <w:rPr>
        <w:rFonts w:ascii="Gill Sans MT" w:hAnsi="Gill Sans MT"/>
        <w:b/>
        <w:color w:val="404040"/>
        <w:sz w:val="18"/>
      </w:rPr>
      <w:t xml:space="preserve"> </w:t>
    </w:r>
    <w:r w:rsidRPr="001230FB"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6D30453E" w14:textId="37196A0F" w:rsidR="00C553DA" w:rsidRPr="001230FB" w:rsidRDefault="00C553DA" w:rsidP="00C553DA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>
      <w:rPr>
        <w:rFonts w:ascii="Gill Sans MT" w:hAnsi="Gill Sans MT"/>
        <w:b/>
        <w:color w:val="404040"/>
        <w:sz w:val="18"/>
      </w:rPr>
      <w:t>Nathalie.makeham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14:paraId="6FDD46BE" w14:textId="77777777" w:rsidR="00C553DA" w:rsidRPr="001230FB" w:rsidRDefault="00C553DA" w:rsidP="00C553DA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16EFE488" w14:textId="77777777" w:rsidR="00C553DA" w:rsidRPr="001230FB" w:rsidRDefault="00C553DA" w:rsidP="00C553DA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2336" behindDoc="1" locked="0" layoutInCell="1" allowOverlap="1" wp14:anchorId="27BCFA42" wp14:editId="17D97A17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217852415" name="Picture 217852415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0C1EF27A" w14:textId="77777777" w:rsidR="00C553DA" w:rsidRPr="001230FB" w:rsidRDefault="00C553DA" w:rsidP="00C553DA">
    <w:pPr>
      <w:spacing w:line="260" w:lineRule="exact"/>
      <w:rPr>
        <w:rFonts w:ascii="Gill Sans MT" w:hAnsi="Gill Sans MT"/>
        <w:color w:val="404040"/>
        <w:sz w:val="16"/>
      </w:rPr>
    </w:pPr>
  </w:p>
  <w:p w14:paraId="1A48E739" w14:textId="77777777" w:rsidR="00C553DA" w:rsidRPr="001230FB" w:rsidRDefault="00C553DA" w:rsidP="00C553DA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  <w:p w14:paraId="4DF13C62" w14:textId="41E58BC1" w:rsidR="00C553DA" w:rsidRDefault="00C553DA">
    <w:pPr>
      <w:pStyle w:val="Footer"/>
    </w:pPr>
  </w:p>
  <w:p w14:paraId="0D47D9D1" w14:textId="5818E40A" w:rsidR="004147B7" w:rsidRPr="001230FB" w:rsidRDefault="004147B7" w:rsidP="00136880">
    <w:pPr>
      <w:jc w:val="right"/>
      <w:rPr>
        <w:rFonts w:ascii="Gill Sans MT" w:hAnsi="Gill Sans MT"/>
        <w:b/>
        <w:color w:val="40404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51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4B4A4" w14:textId="6C9C29F1" w:rsidR="00177BE5" w:rsidRDefault="00177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113F4" w14:textId="74648FEB" w:rsidR="004147B7" w:rsidRPr="001230FB" w:rsidRDefault="004147B7" w:rsidP="00136880">
    <w:pPr>
      <w:spacing w:line="260" w:lineRule="exact"/>
      <w:rPr>
        <w:rFonts w:ascii="Gill Sans MT" w:hAnsi="Gill Sans MT"/>
        <w:color w:val="40404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E971" w14:textId="77777777" w:rsidR="00557DF7" w:rsidRDefault="00557DF7" w:rsidP="00C553DA">
      <w:pPr>
        <w:spacing w:line="240" w:lineRule="auto"/>
      </w:pPr>
      <w:r>
        <w:separator/>
      </w:r>
    </w:p>
  </w:footnote>
  <w:footnote w:type="continuationSeparator" w:id="0">
    <w:p w14:paraId="3F1A8916" w14:textId="77777777" w:rsidR="00557DF7" w:rsidRDefault="00557DF7" w:rsidP="00C55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63"/>
    <w:rsid w:val="00084065"/>
    <w:rsid w:val="00177BE5"/>
    <w:rsid w:val="004147B7"/>
    <w:rsid w:val="00557DF7"/>
    <w:rsid w:val="00C553DA"/>
    <w:rsid w:val="00C75907"/>
    <w:rsid w:val="00E14B63"/>
    <w:rsid w:val="00FA07B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1502"/>
  <w15:chartTrackingRefBased/>
  <w15:docId w15:val="{1B1DAE53-4591-462F-AA7E-A066E37D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63"/>
    <w:pPr>
      <w:spacing w:after="0" w:line="276" w:lineRule="auto"/>
    </w:pPr>
    <w:rPr>
      <w:rFonts w:ascii="Arial" w:eastAsia="Times New Roman" w:hAnsi="Arial" w:cs="Arial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B6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B6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4B6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63"/>
    <w:rPr>
      <w:rFonts w:ascii="Arial" w:eastAsia="Times New Roman" w:hAnsi="Arial" w:cs="Arial"/>
      <w:kern w:val="0"/>
      <w14:ligatures w14:val="none"/>
    </w:rPr>
  </w:style>
  <w:style w:type="character" w:styleId="PageNumber">
    <w:name w:val="page number"/>
    <w:semiHidden/>
    <w:rsid w:val="00E14B63"/>
  </w:style>
  <w:style w:type="character" w:customStyle="1" w:styleId="Heading2Char">
    <w:name w:val="Heading 2 Char"/>
    <w:basedOn w:val="DefaultParagraphFont"/>
    <w:link w:val="Heading2"/>
    <w:uiPriority w:val="9"/>
    <w:rsid w:val="00E1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4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B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14B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3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DA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Makeham</dc:creator>
  <cp:keywords/>
  <dc:description/>
  <cp:lastModifiedBy>Emma Williams</cp:lastModifiedBy>
  <cp:revision>3</cp:revision>
  <dcterms:created xsi:type="dcterms:W3CDTF">2023-10-27T11:25:00Z</dcterms:created>
  <dcterms:modified xsi:type="dcterms:W3CDTF">2023-10-27T11:27:00Z</dcterms:modified>
</cp:coreProperties>
</file>